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8376A"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Emoji" w:eastAsia="Times New Roman" w:hAnsi="Segoe UI Emoji" w:cs="Segoe UI Emoji"/>
          <w:b/>
          <w:bCs/>
          <w:kern w:val="36"/>
          <w:sz w:val="48"/>
          <w:szCs w:val="48"/>
          <w:lang w:eastAsia="en-GB"/>
          <w14:ligatures w14:val="none"/>
        </w:rPr>
        <w:t>🎖️</w:t>
      </w:r>
      <w:r w:rsidRPr="00AC67A4">
        <w:rPr>
          <w:rFonts w:ascii="Segoe UI" w:eastAsia="Times New Roman" w:hAnsi="Segoe UI" w:cs="Segoe UI"/>
          <w:b/>
          <w:bCs/>
          <w:kern w:val="36"/>
          <w:sz w:val="48"/>
          <w:szCs w:val="48"/>
          <w:lang w:eastAsia="en-GB"/>
          <w14:ligatures w14:val="none"/>
        </w:rPr>
        <w:t xml:space="preserve"> SEQUAMUR — STUDY GUIDE</w:t>
      </w:r>
    </w:p>
    <w:p w14:paraId="2B72CEA7"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Author:</w:t>
      </w:r>
      <w:r w:rsidRPr="00AC67A4">
        <w:rPr>
          <w:rFonts w:ascii="Segoe UI" w:eastAsia="Times New Roman" w:hAnsi="Segoe UI" w:cs="Segoe UI"/>
          <w:kern w:val="0"/>
          <w:sz w:val="21"/>
          <w:szCs w:val="21"/>
          <w:lang w:eastAsia="en-GB"/>
          <w14:ligatures w14:val="none"/>
        </w:rPr>
        <w:t xml:space="preserve"> Donald S. Murray</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First performed:</w:t>
      </w:r>
      <w:r w:rsidRPr="00AC67A4">
        <w:rPr>
          <w:rFonts w:ascii="Segoe UI" w:eastAsia="Times New Roman" w:hAnsi="Segoe UI" w:cs="Segoe UI"/>
          <w:kern w:val="0"/>
          <w:sz w:val="21"/>
          <w:szCs w:val="21"/>
          <w:lang w:eastAsia="en-GB"/>
          <w14:ligatures w14:val="none"/>
        </w:rPr>
        <w:t xml:space="preserve"> 2014 (Gaelic), later translated into English</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Genre:</w:t>
      </w:r>
      <w:r w:rsidRPr="00AC67A4">
        <w:rPr>
          <w:rFonts w:ascii="Segoe UI" w:eastAsia="Times New Roman" w:hAnsi="Segoe UI" w:cs="Segoe UI"/>
          <w:kern w:val="0"/>
          <w:sz w:val="21"/>
          <w:szCs w:val="21"/>
          <w:lang w:eastAsia="en-GB"/>
          <w14:ligatures w14:val="none"/>
        </w:rPr>
        <w:t xml:space="preserve"> Historical Drama / Memory Play</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Setting:</w:t>
      </w:r>
      <w:r w:rsidRPr="00AC67A4">
        <w:rPr>
          <w:rFonts w:ascii="Segoe UI" w:eastAsia="Times New Roman" w:hAnsi="Segoe UI" w:cs="Segoe UI"/>
          <w:kern w:val="0"/>
          <w:sz w:val="21"/>
          <w:szCs w:val="21"/>
          <w:lang w:eastAsia="en-GB"/>
          <w14:ligatures w14:val="none"/>
        </w:rPr>
        <w:t xml:space="preserve"> Stornoway, Isle of Lewis — early 20th century, during and after WWI</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Why it’s studied:</w:t>
      </w:r>
      <w:r w:rsidRPr="00AC67A4">
        <w:rPr>
          <w:rFonts w:ascii="Segoe UI" w:eastAsia="Times New Roman" w:hAnsi="Segoe UI" w:cs="Segoe UI"/>
          <w:kern w:val="0"/>
          <w:sz w:val="21"/>
          <w:szCs w:val="21"/>
          <w:lang w:eastAsia="en-GB"/>
          <w14:ligatures w14:val="none"/>
        </w:rPr>
        <w:t xml:space="preserve"> A powerful exploration of war, guilt, memory, teaching, and responsibility within a real Scottish community. Now an SQA Higher and National 5 Scottish text.</w:t>
      </w:r>
      <w:r w:rsidRPr="00AC67A4">
        <w:rPr>
          <w:rFonts w:ascii="Segoe UI" w:eastAsia="Times New Roman" w:hAnsi="Segoe UI" w:cs="Segoe UI"/>
          <w:kern w:val="0"/>
          <w:sz w:val="21"/>
          <w:szCs w:val="21"/>
          <w:lang w:eastAsia="en-GB"/>
          <w14:ligatures w14:val="none"/>
        </w:rPr>
        <w:br/>
      </w:r>
      <w:hyperlink r:id="rId5" w:history="1">
        <w:r w:rsidRPr="00AC67A4">
          <w:rPr>
            <w:rFonts w:ascii="Segoe UI" w:eastAsia="Times New Roman" w:hAnsi="Segoe UI" w:cs="Segoe UI"/>
            <w:color w:val="464FEB"/>
            <w:kern w:val="0"/>
            <w:sz w:val="21"/>
            <w:szCs w:val="21"/>
            <w:lang w:eastAsia="en-GB"/>
            <w14:ligatures w14:val="none"/>
          </w:rPr>
          <w:t>[donaldsmurray.co.uk]</w:t>
        </w:r>
      </w:hyperlink>
    </w:p>
    <w:p w14:paraId="6E6E9AEE"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C4F5104">
          <v:rect id="_x0000_i1025" style="width:0;height:1.5pt" o:hralign="center" o:hrstd="t" o:hr="t" fillcolor="#a0a0a0" stroked="f"/>
        </w:pict>
      </w:r>
    </w:p>
    <w:p w14:paraId="243A9A7E"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 Introduction</w:t>
      </w:r>
    </w:p>
    <w:p w14:paraId="77459B54"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proofErr w:type="spellStart"/>
      <w:r w:rsidRPr="00AC67A4">
        <w:rPr>
          <w:rFonts w:ascii="Segoe UI" w:eastAsia="Times New Roman" w:hAnsi="Segoe UI" w:cs="Segoe UI"/>
          <w:i/>
          <w:iCs/>
          <w:kern w:val="0"/>
          <w:sz w:val="21"/>
          <w:szCs w:val="21"/>
          <w:lang w:eastAsia="en-GB"/>
          <w14:ligatures w14:val="none"/>
        </w:rPr>
        <w:t>Sequamur</w:t>
      </w:r>
      <w:proofErr w:type="spellEnd"/>
      <w:r w:rsidRPr="00AC67A4">
        <w:rPr>
          <w:rFonts w:ascii="Segoe UI" w:eastAsia="Times New Roman" w:hAnsi="Segoe UI" w:cs="Segoe UI"/>
          <w:kern w:val="0"/>
          <w:sz w:val="21"/>
          <w:szCs w:val="21"/>
          <w:lang w:eastAsia="en-GB"/>
          <w14:ligatures w14:val="none"/>
        </w:rPr>
        <w:t xml:space="preserve"> (Latin: </w:t>
      </w:r>
      <w:r w:rsidRPr="00AC67A4">
        <w:rPr>
          <w:rFonts w:ascii="Segoe UI" w:eastAsia="Times New Roman" w:hAnsi="Segoe UI" w:cs="Segoe UI"/>
          <w:b/>
          <w:bCs/>
          <w:kern w:val="0"/>
          <w:sz w:val="21"/>
          <w:szCs w:val="21"/>
          <w:lang w:eastAsia="en-GB"/>
          <w14:ligatures w14:val="none"/>
        </w:rPr>
        <w:t>“Let us follow”</w:t>
      </w:r>
      <w:r w:rsidRPr="00AC67A4">
        <w:rPr>
          <w:rFonts w:ascii="Segoe UI" w:eastAsia="Times New Roman" w:hAnsi="Segoe UI" w:cs="Segoe UI"/>
          <w:kern w:val="0"/>
          <w:sz w:val="21"/>
          <w:szCs w:val="21"/>
          <w:lang w:eastAsia="en-GB"/>
          <w14:ligatures w14:val="none"/>
        </w:rPr>
        <w:t xml:space="preserve">) is a deeply reflective play centred on </w:t>
      </w:r>
      <w:r w:rsidRPr="00AC67A4">
        <w:rPr>
          <w:rFonts w:ascii="Segoe UI" w:eastAsia="Times New Roman" w:hAnsi="Segoe UI" w:cs="Segoe UI"/>
          <w:b/>
          <w:bCs/>
          <w:kern w:val="0"/>
          <w:sz w:val="21"/>
          <w:szCs w:val="21"/>
          <w:lang w:eastAsia="en-GB"/>
          <w14:ligatures w14:val="none"/>
        </w:rPr>
        <w:t>William J. Gibson</w:t>
      </w:r>
      <w:r w:rsidRPr="00AC67A4">
        <w:rPr>
          <w:rFonts w:ascii="Segoe UI" w:eastAsia="Times New Roman" w:hAnsi="Segoe UI" w:cs="Segoe UI"/>
          <w:kern w:val="0"/>
          <w:sz w:val="21"/>
          <w:szCs w:val="21"/>
          <w:lang w:eastAsia="en-GB"/>
          <w14:ligatures w14:val="none"/>
        </w:rPr>
        <w:t>, real</w:t>
      </w:r>
      <w:r w:rsidRPr="00AC67A4">
        <w:rPr>
          <w:rFonts w:ascii="Segoe UI" w:eastAsia="Times New Roman" w:hAnsi="Segoe UI" w:cs="Segoe UI"/>
          <w:kern w:val="0"/>
          <w:sz w:val="21"/>
          <w:szCs w:val="21"/>
          <w:lang w:eastAsia="en-GB"/>
          <w14:ligatures w14:val="none"/>
        </w:rPr>
        <w:noBreakHyphen/>
        <w:t>life former rector of the Nicolson Institute in Stornoway. It examines the grief and guilt he carries after encouraging many of his pupils to enlist in World War I — 148 of whom did not return.</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kern w:val="0"/>
          <w:sz w:val="21"/>
          <w:szCs w:val="21"/>
          <w:lang w:eastAsia="en-GB"/>
          <w14:ligatures w14:val="none"/>
        </w:rPr>
        <w:br/>
        <w:t>The play blends present</w:t>
      </w:r>
      <w:r w:rsidRPr="00AC67A4">
        <w:rPr>
          <w:rFonts w:ascii="Segoe UI" w:eastAsia="Times New Roman" w:hAnsi="Segoe UI" w:cs="Segoe UI"/>
          <w:kern w:val="0"/>
          <w:sz w:val="21"/>
          <w:szCs w:val="21"/>
          <w:lang w:eastAsia="en-GB"/>
          <w14:ligatures w14:val="none"/>
        </w:rPr>
        <w:noBreakHyphen/>
        <w:t xml:space="preserve">day reflection with flashbacks and supernatural encounters as Gibson prepares to unveil the war memorial. </w:t>
      </w:r>
      <w:hyperlink r:id="rId6" w:history="1">
        <w:r w:rsidRPr="00AC67A4">
          <w:rPr>
            <w:rFonts w:ascii="Segoe UI" w:eastAsia="Times New Roman" w:hAnsi="Segoe UI" w:cs="Segoe UI"/>
            <w:color w:val="464FEB"/>
            <w:kern w:val="0"/>
            <w:sz w:val="21"/>
            <w:szCs w:val="21"/>
            <w:lang w:eastAsia="en-GB"/>
            <w14:ligatures w14:val="none"/>
          </w:rPr>
          <w:t>[welovestornoway.com]</w:t>
        </w:r>
      </w:hyperlink>
    </w:p>
    <w:p w14:paraId="4464D143"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9E4089B">
          <v:rect id="_x0000_i1026" style="width:0;height:1.5pt" o:hralign="center" o:hrstd="t" o:hr="t" fillcolor="#a0a0a0" stroked="f"/>
        </w:pict>
      </w:r>
    </w:p>
    <w:p w14:paraId="6ABCD8F8"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2. Plot Summary</w:t>
      </w:r>
    </w:p>
    <w:p w14:paraId="69DC95EE" w14:textId="77777777" w:rsidR="00CC22E7" w:rsidRPr="00AC67A4" w:rsidRDefault="00CC22E7" w:rsidP="00CC22E7">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Overview</w:t>
      </w:r>
    </w:p>
    <w:p w14:paraId="4E70C49F"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drama opens with Gibson preparing a speech for the unveiling of the school’s WWI memorial plaque, listing the names of former pupils who died. He discovers that he cannot remember the faces of two boys — Duncan Finlayson and Alex MacIver — and becomes increasingly troubled by this gap in memory.</w:t>
      </w:r>
      <w:r w:rsidRPr="00AC67A4">
        <w:rPr>
          <w:rFonts w:ascii="Segoe UI" w:eastAsia="Times New Roman" w:hAnsi="Segoe UI" w:cs="Segoe UI"/>
          <w:kern w:val="0"/>
          <w:sz w:val="21"/>
          <w:szCs w:val="21"/>
          <w:lang w:eastAsia="en-GB"/>
          <w14:ligatures w14:val="none"/>
        </w:rPr>
        <w:br/>
      </w:r>
      <w:hyperlink r:id="rId7" w:history="1">
        <w:r w:rsidRPr="00AC67A4">
          <w:rPr>
            <w:rFonts w:ascii="Segoe UI" w:eastAsia="Times New Roman" w:hAnsi="Segoe UI" w:cs="Segoe UI"/>
            <w:color w:val="464FEB"/>
            <w:kern w:val="0"/>
            <w:sz w:val="21"/>
            <w:szCs w:val="21"/>
            <w:lang w:eastAsia="en-GB"/>
            <w14:ligatures w14:val="none"/>
          </w:rPr>
          <w:t>[asls.org.uk]</w:t>
        </w:r>
      </w:hyperlink>
    </w:p>
    <w:p w14:paraId="5733D696" w14:textId="77777777" w:rsidR="00CC22E7" w:rsidRPr="00AC67A4" w:rsidRDefault="00CC22E7" w:rsidP="00CC22E7">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Plot Structure</w:t>
      </w:r>
    </w:p>
    <w:p w14:paraId="7ABC15A0"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Present Day (Memorial Ceremony)</w:t>
      </w:r>
    </w:p>
    <w:p w14:paraId="1C9692DD" w14:textId="77777777" w:rsidR="00CC22E7" w:rsidRPr="00AC67A4" w:rsidRDefault="00CC22E7" w:rsidP="00CC22E7">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Retired rector Gibson struggles to write his speech.</w:t>
      </w:r>
    </w:p>
    <w:p w14:paraId="578CE5F3" w14:textId="77777777" w:rsidR="00CC22E7" w:rsidRPr="00AC67A4" w:rsidRDefault="00CC22E7" w:rsidP="00CC22E7">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Haunted by gaps in memory, especially the forgotten pupils.</w:t>
      </w:r>
    </w:p>
    <w:p w14:paraId="535E87EC" w14:textId="77777777" w:rsidR="00CC22E7" w:rsidRPr="00AC67A4" w:rsidRDefault="00CC22E7" w:rsidP="00CC22E7">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His guilt surfaces as he realises the role he played in encouraging boys to enlist.</w:t>
      </w:r>
    </w:p>
    <w:p w14:paraId="6C91511B"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lastRenderedPageBreak/>
        <w:t>Flashbacks to His Teaching Days</w:t>
      </w:r>
    </w:p>
    <w:p w14:paraId="1DE179FD" w14:textId="77777777" w:rsidR="00CC22E7" w:rsidRPr="00AC67A4" w:rsidRDefault="00CC22E7" w:rsidP="00CC22E7">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Gibson is shown as a confident, charismatic teacher.</w:t>
      </w:r>
    </w:p>
    <w:p w14:paraId="6E119814" w14:textId="77777777" w:rsidR="00CC22E7" w:rsidRPr="00AC67A4" w:rsidRDefault="00CC22E7" w:rsidP="00CC22E7">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He strongly supports the war, viewing it as a character</w:t>
      </w:r>
      <w:r w:rsidRPr="00AC67A4">
        <w:rPr>
          <w:rFonts w:ascii="Segoe UI" w:eastAsia="Times New Roman" w:hAnsi="Segoe UI" w:cs="Segoe UI"/>
          <w:kern w:val="0"/>
          <w:sz w:val="21"/>
          <w:szCs w:val="21"/>
          <w:lang w:eastAsia="en-GB"/>
          <w14:ligatures w14:val="none"/>
        </w:rPr>
        <w:noBreakHyphen/>
        <w:t>building opportunity for boys — especially poorer pupils.</w:t>
      </w:r>
      <w:r w:rsidRPr="00AC67A4">
        <w:rPr>
          <w:rFonts w:ascii="Segoe UI" w:eastAsia="Times New Roman" w:hAnsi="Segoe UI" w:cs="Segoe UI"/>
          <w:kern w:val="0"/>
          <w:sz w:val="21"/>
          <w:szCs w:val="21"/>
          <w:lang w:eastAsia="en-GB"/>
          <w14:ligatures w14:val="none"/>
        </w:rPr>
        <w:br/>
      </w:r>
      <w:hyperlink r:id="rId8" w:history="1">
        <w:r w:rsidRPr="00AC67A4">
          <w:rPr>
            <w:rFonts w:ascii="Segoe UI" w:eastAsia="Times New Roman" w:hAnsi="Segoe UI" w:cs="Segoe UI"/>
            <w:color w:val="464FEB"/>
            <w:kern w:val="0"/>
            <w:sz w:val="21"/>
            <w:szCs w:val="21"/>
            <w:lang w:eastAsia="en-GB"/>
            <w14:ligatures w14:val="none"/>
          </w:rPr>
          <w:t>[quizlet.com]</w:t>
        </w:r>
      </w:hyperlink>
    </w:p>
    <w:p w14:paraId="340427CF" w14:textId="77777777" w:rsidR="00CC22E7" w:rsidRPr="00AC67A4" w:rsidRDefault="00CC22E7" w:rsidP="00CC22E7">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He mentors pupils using classical education (Latin, Greek), imagining great futures for them.</w:t>
      </w:r>
    </w:p>
    <w:p w14:paraId="1E780372"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Encounters with Spirits of Former Pupils</w:t>
      </w:r>
    </w:p>
    <w:p w14:paraId="7D28FEAF" w14:textId="77777777" w:rsidR="00CC22E7" w:rsidRPr="00AC67A4" w:rsidRDefault="00CC22E7" w:rsidP="00CC22E7">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Gibson speaks with ghosts of students, especially Duncan Finlayson.</w:t>
      </w:r>
    </w:p>
    <w:p w14:paraId="28BF6A59" w14:textId="77777777" w:rsidR="00CC22E7" w:rsidRPr="00AC67A4" w:rsidRDefault="00CC22E7" w:rsidP="00CC22E7">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These encounters confront him with the truth of the war’s brutality, the boys’ suffering, and his misguided idealism.</w:t>
      </w:r>
      <w:r w:rsidRPr="00AC67A4">
        <w:rPr>
          <w:rFonts w:ascii="Segoe UI" w:eastAsia="Times New Roman" w:hAnsi="Segoe UI" w:cs="Segoe UI"/>
          <w:kern w:val="0"/>
          <w:sz w:val="21"/>
          <w:szCs w:val="21"/>
          <w:lang w:eastAsia="en-GB"/>
          <w14:ligatures w14:val="none"/>
        </w:rPr>
        <w:br/>
      </w:r>
      <w:hyperlink r:id="rId9" w:history="1">
        <w:r w:rsidRPr="00AC67A4">
          <w:rPr>
            <w:rFonts w:ascii="Segoe UI" w:eastAsia="Times New Roman" w:hAnsi="Segoe UI" w:cs="Segoe UI"/>
            <w:color w:val="464FEB"/>
            <w:kern w:val="0"/>
            <w:sz w:val="21"/>
            <w:szCs w:val="21"/>
            <w:lang w:eastAsia="en-GB"/>
            <w14:ligatures w14:val="none"/>
          </w:rPr>
          <w:t>[asls.org.uk]</w:t>
        </w:r>
      </w:hyperlink>
    </w:p>
    <w:p w14:paraId="525FAC07"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Final Scene</w:t>
      </w:r>
    </w:p>
    <w:p w14:paraId="3B575E43" w14:textId="77777777" w:rsidR="00CC22E7" w:rsidRPr="00AC67A4" w:rsidRDefault="00CC22E7" w:rsidP="00CC22E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During the memorial unveiling, the names of the dead are projected.</w:t>
      </w:r>
    </w:p>
    <w:p w14:paraId="21C80263" w14:textId="77777777" w:rsidR="00CC22E7" w:rsidRPr="00AC67A4" w:rsidRDefault="00CC22E7" w:rsidP="00CC22E7">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Gibson reaches a moment of painful self</w:t>
      </w:r>
      <w:r w:rsidRPr="00AC67A4">
        <w:rPr>
          <w:rFonts w:ascii="Segoe UI" w:eastAsia="Times New Roman" w:hAnsi="Segoe UI" w:cs="Segoe UI"/>
          <w:kern w:val="0"/>
          <w:sz w:val="21"/>
          <w:szCs w:val="21"/>
          <w:lang w:eastAsia="en-GB"/>
          <w14:ligatures w14:val="none"/>
        </w:rPr>
        <w:noBreakHyphen/>
        <w:t>realisation and partial redemption as he publicly honours the pupils he once encouraged into danger.</w:t>
      </w:r>
      <w:r w:rsidRPr="00AC67A4">
        <w:rPr>
          <w:rFonts w:ascii="Segoe UI" w:eastAsia="Times New Roman" w:hAnsi="Segoe UI" w:cs="Segoe UI"/>
          <w:kern w:val="0"/>
          <w:sz w:val="21"/>
          <w:szCs w:val="21"/>
          <w:lang w:eastAsia="en-GB"/>
          <w14:ligatures w14:val="none"/>
        </w:rPr>
        <w:br/>
      </w:r>
      <w:hyperlink r:id="rId10" w:history="1">
        <w:r w:rsidRPr="00AC67A4">
          <w:rPr>
            <w:rFonts w:ascii="Segoe UI" w:eastAsia="Times New Roman" w:hAnsi="Segoe UI" w:cs="Segoe UI"/>
            <w:color w:val="464FEB"/>
            <w:kern w:val="0"/>
            <w:sz w:val="21"/>
            <w:szCs w:val="21"/>
            <w:lang w:eastAsia="en-GB"/>
            <w14:ligatures w14:val="none"/>
          </w:rPr>
          <w:t>[asls.org.uk]</w:t>
        </w:r>
      </w:hyperlink>
    </w:p>
    <w:p w14:paraId="111065D6"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C2AE96B">
          <v:rect id="_x0000_i1027" style="width:0;height:1.5pt" o:hralign="center" o:hrstd="t" o:hr="t" fillcolor="#a0a0a0" stroked="f"/>
        </w:pict>
      </w:r>
    </w:p>
    <w:p w14:paraId="3D1F7C5D"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3. Setting &amp; Context</w:t>
      </w:r>
    </w:p>
    <w:p w14:paraId="7BF2C968"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Historical Context</w:t>
      </w:r>
    </w:p>
    <w:p w14:paraId="2C25A1E1" w14:textId="77777777" w:rsidR="00CC22E7" w:rsidRPr="00AC67A4" w:rsidRDefault="00CC22E7" w:rsidP="00CC22E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Based on real events at the Nicolson Institute, Stornoway.</w:t>
      </w:r>
    </w:p>
    <w:p w14:paraId="3ABFFB65" w14:textId="77777777" w:rsidR="00CC22E7" w:rsidRPr="00AC67A4" w:rsidRDefault="00CC22E7" w:rsidP="00CC22E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WWI saw heavy losses across Lewis — one of the highest per</w:t>
      </w:r>
      <w:r w:rsidRPr="00AC67A4">
        <w:rPr>
          <w:rFonts w:ascii="Segoe UI" w:eastAsia="Times New Roman" w:hAnsi="Segoe UI" w:cs="Segoe UI"/>
          <w:kern w:val="0"/>
          <w:sz w:val="21"/>
          <w:szCs w:val="21"/>
          <w:lang w:eastAsia="en-GB"/>
          <w14:ligatures w14:val="none"/>
        </w:rPr>
        <w:noBreakHyphen/>
        <w:t>capita casualty rates in Britain.</w:t>
      </w:r>
    </w:p>
    <w:p w14:paraId="721C368B" w14:textId="77777777" w:rsidR="00CC22E7" w:rsidRPr="00AC67A4" w:rsidRDefault="00CC22E7" w:rsidP="00CC22E7">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play highlights recruitment pressures, patriotism, and class</w:t>
      </w:r>
      <w:r w:rsidRPr="00AC67A4">
        <w:rPr>
          <w:rFonts w:ascii="Segoe UI" w:eastAsia="Times New Roman" w:hAnsi="Segoe UI" w:cs="Segoe UI"/>
          <w:kern w:val="0"/>
          <w:sz w:val="21"/>
          <w:szCs w:val="21"/>
          <w:lang w:eastAsia="en-GB"/>
          <w14:ligatures w14:val="none"/>
        </w:rPr>
        <w:noBreakHyphen/>
        <w:t>based ideas of “duty.”</w:t>
      </w:r>
      <w:r w:rsidRPr="00AC67A4">
        <w:rPr>
          <w:rFonts w:ascii="Segoe UI" w:eastAsia="Times New Roman" w:hAnsi="Segoe UI" w:cs="Segoe UI"/>
          <w:kern w:val="0"/>
          <w:sz w:val="21"/>
          <w:szCs w:val="21"/>
          <w:lang w:eastAsia="en-GB"/>
          <w14:ligatures w14:val="none"/>
        </w:rPr>
        <w:br/>
      </w:r>
      <w:hyperlink r:id="rId11" w:history="1">
        <w:r w:rsidRPr="00AC67A4">
          <w:rPr>
            <w:rFonts w:ascii="Segoe UI" w:eastAsia="Times New Roman" w:hAnsi="Segoe UI" w:cs="Segoe UI"/>
            <w:color w:val="464FEB"/>
            <w:kern w:val="0"/>
            <w:sz w:val="21"/>
            <w:szCs w:val="21"/>
            <w:lang w:eastAsia="en-GB"/>
            <w14:ligatures w14:val="none"/>
          </w:rPr>
          <w:t>[welovestornoway.com]</w:t>
        </w:r>
      </w:hyperlink>
    </w:p>
    <w:p w14:paraId="3F655F11"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Cultural Context</w:t>
      </w:r>
    </w:p>
    <w:p w14:paraId="2EFCF0A9" w14:textId="77777777" w:rsidR="00CC22E7" w:rsidRPr="00AC67A4" w:rsidRDefault="00CC22E7" w:rsidP="00CC22E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Gaelic heritage and island identity underpin the story.</w:t>
      </w:r>
    </w:p>
    <w:p w14:paraId="38A942EF" w14:textId="77777777" w:rsidR="00CC22E7" w:rsidRPr="00AC67A4" w:rsidRDefault="00CC22E7" w:rsidP="00CC22E7">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Murray’s own background in Lewis and Gaelic theatre influences the work’s authenticity.</w:t>
      </w:r>
      <w:r w:rsidRPr="00AC67A4">
        <w:rPr>
          <w:rFonts w:ascii="Segoe UI" w:eastAsia="Times New Roman" w:hAnsi="Segoe UI" w:cs="Segoe UI"/>
          <w:kern w:val="0"/>
          <w:sz w:val="21"/>
          <w:szCs w:val="21"/>
          <w:lang w:eastAsia="en-GB"/>
          <w14:ligatures w14:val="none"/>
        </w:rPr>
        <w:br/>
      </w:r>
      <w:hyperlink r:id="rId12" w:history="1">
        <w:r w:rsidRPr="00AC67A4">
          <w:rPr>
            <w:rFonts w:ascii="Segoe UI" w:eastAsia="Times New Roman" w:hAnsi="Segoe UI" w:cs="Segoe UI"/>
            <w:color w:val="464FEB"/>
            <w:kern w:val="0"/>
            <w:sz w:val="21"/>
            <w:szCs w:val="21"/>
            <w:lang w:eastAsia="en-GB"/>
            <w14:ligatures w14:val="none"/>
          </w:rPr>
          <w:t>[donaldsmurray.co.uk]</w:t>
        </w:r>
      </w:hyperlink>
    </w:p>
    <w:p w14:paraId="5079A5DD"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School Motto</w:t>
      </w:r>
    </w:p>
    <w:p w14:paraId="65DCDD5C" w14:textId="77777777" w:rsidR="00CC22E7" w:rsidRPr="00AC67A4" w:rsidRDefault="00CC22E7" w:rsidP="00CC22E7">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proofErr w:type="spellStart"/>
      <w:r w:rsidRPr="00AC67A4">
        <w:rPr>
          <w:rFonts w:ascii="Segoe UI" w:eastAsia="Times New Roman" w:hAnsi="Segoe UI" w:cs="Segoe UI"/>
          <w:i/>
          <w:iCs/>
          <w:kern w:val="0"/>
          <w:sz w:val="21"/>
          <w:szCs w:val="21"/>
          <w:lang w:eastAsia="en-GB"/>
          <w14:ligatures w14:val="none"/>
        </w:rPr>
        <w:lastRenderedPageBreak/>
        <w:t>Sequamur</w:t>
      </w:r>
      <w:proofErr w:type="spellEnd"/>
      <w:r w:rsidRPr="00AC67A4">
        <w:rPr>
          <w:rFonts w:ascii="Segoe UI" w:eastAsia="Times New Roman" w:hAnsi="Segoe UI" w:cs="Segoe UI"/>
          <w:kern w:val="0"/>
          <w:sz w:val="21"/>
          <w:szCs w:val="21"/>
          <w:lang w:eastAsia="en-GB"/>
          <w14:ligatures w14:val="none"/>
        </w:rPr>
        <w:t xml:space="preserve"> — “Let us follow.” A central motif representing leadership, responsibility, and tragedy.</w:t>
      </w:r>
      <w:r w:rsidRPr="00AC67A4">
        <w:rPr>
          <w:rFonts w:ascii="Segoe UI" w:eastAsia="Times New Roman" w:hAnsi="Segoe UI" w:cs="Segoe UI"/>
          <w:kern w:val="0"/>
          <w:sz w:val="21"/>
          <w:szCs w:val="21"/>
          <w:lang w:eastAsia="en-GB"/>
          <w14:ligatures w14:val="none"/>
        </w:rPr>
        <w:br/>
      </w:r>
      <w:hyperlink r:id="rId13" w:history="1">
        <w:r w:rsidRPr="00AC67A4">
          <w:rPr>
            <w:rFonts w:ascii="Segoe UI" w:eastAsia="Times New Roman" w:hAnsi="Segoe UI" w:cs="Segoe UI"/>
            <w:color w:val="464FEB"/>
            <w:kern w:val="0"/>
            <w:sz w:val="21"/>
            <w:szCs w:val="21"/>
            <w:lang w:eastAsia="en-GB"/>
            <w14:ligatures w14:val="none"/>
          </w:rPr>
          <w:t>[asls.org.uk]</w:t>
        </w:r>
      </w:hyperlink>
    </w:p>
    <w:p w14:paraId="6524F699"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5496FCE">
          <v:rect id="_x0000_i1028" style="width:0;height:1.5pt" o:hralign="center" o:hrstd="t" o:hr="t" fillcolor="#a0a0a0" stroked="f"/>
        </w:pict>
      </w:r>
    </w:p>
    <w:p w14:paraId="5615462A"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4. Characters</w:t>
      </w:r>
    </w:p>
    <w:p w14:paraId="09319965"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William J. Gibson (Protagonist)</w:t>
      </w:r>
    </w:p>
    <w:p w14:paraId="4ED66CE4" w14:textId="77777777" w:rsidR="00CC22E7" w:rsidRPr="00AC67A4" w:rsidRDefault="00CC22E7" w:rsidP="00CC22E7">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Rector of Nicolson Institute.</w:t>
      </w:r>
    </w:p>
    <w:p w14:paraId="131C3F52" w14:textId="77777777" w:rsidR="00CC22E7" w:rsidRPr="00AC67A4" w:rsidRDefault="00CC22E7" w:rsidP="00CC22E7">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In flashbacks: confident, idealistic, charismatic, academically elitist.</w:t>
      </w:r>
    </w:p>
    <w:p w14:paraId="3DB5F41F" w14:textId="77777777" w:rsidR="00CC22E7" w:rsidRPr="00AC67A4" w:rsidRDefault="00CC22E7" w:rsidP="00CC22E7">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In present: guilt</w:t>
      </w:r>
      <w:r w:rsidRPr="00AC67A4">
        <w:rPr>
          <w:rFonts w:ascii="Segoe UI" w:eastAsia="Times New Roman" w:hAnsi="Segoe UI" w:cs="Segoe UI"/>
          <w:kern w:val="0"/>
          <w:sz w:val="21"/>
          <w:szCs w:val="21"/>
          <w:lang w:eastAsia="en-GB"/>
          <w14:ligatures w14:val="none"/>
        </w:rPr>
        <w:noBreakHyphen/>
        <w:t>ridden, reflective, struggling to justify his wartime choices.</w:t>
      </w:r>
      <w:r w:rsidRPr="00AC67A4">
        <w:rPr>
          <w:rFonts w:ascii="Segoe UI" w:eastAsia="Times New Roman" w:hAnsi="Segoe UI" w:cs="Segoe UI"/>
          <w:kern w:val="0"/>
          <w:sz w:val="21"/>
          <w:szCs w:val="21"/>
          <w:lang w:eastAsia="en-GB"/>
          <w14:ligatures w14:val="none"/>
        </w:rPr>
        <w:br/>
      </w:r>
      <w:hyperlink r:id="rId14" w:history="1">
        <w:r w:rsidRPr="00AC67A4">
          <w:rPr>
            <w:rFonts w:ascii="Segoe UI" w:eastAsia="Times New Roman" w:hAnsi="Segoe UI" w:cs="Segoe UI"/>
            <w:color w:val="464FEB"/>
            <w:kern w:val="0"/>
            <w:sz w:val="21"/>
            <w:szCs w:val="21"/>
            <w:lang w:eastAsia="en-GB"/>
            <w14:ligatures w14:val="none"/>
          </w:rPr>
          <w:t>[asls.org.uk]</w:t>
        </w:r>
      </w:hyperlink>
    </w:p>
    <w:p w14:paraId="0863201B"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Duncan Finlayson</w:t>
      </w:r>
    </w:p>
    <w:p w14:paraId="5DD3734A" w14:textId="77777777" w:rsidR="00CC22E7" w:rsidRPr="00AC67A4" w:rsidRDefault="00CC22E7" w:rsidP="00CC22E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Former pupil; key symbolic figure.</w:t>
      </w:r>
    </w:p>
    <w:p w14:paraId="13FAC2AA" w14:textId="77777777" w:rsidR="00CC22E7" w:rsidRPr="00AC67A4" w:rsidRDefault="00CC22E7" w:rsidP="00CC22E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Appears as a ghost guiding Gibson toward truth.</w:t>
      </w:r>
    </w:p>
    <w:p w14:paraId="160AB300" w14:textId="77777777" w:rsidR="00CC22E7" w:rsidRPr="00AC67A4" w:rsidRDefault="00CC22E7" w:rsidP="00CC22E7">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Represents the young soldiers Gibson encouraged.</w:t>
      </w:r>
    </w:p>
    <w:p w14:paraId="3381C62A"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Other Pupils (MacIver, Paterson, Campbell, etc.)</w:t>
      </w:r>
    </w:p>
    <w:p w14:paraId="149C17D2" w14:textId="77777777" w:rsidR="00CC22E7" w:rsidRPr="00AC67A4" w:rsidRDefault="00CC22E7" w:rsidP="00CC22E7">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Show range of class backgrounds.</w:t>
      </w:r>
    </w:p>
    <w:p w14:paraId="434A8F9B" w14:textId="77777777" w:rsidR="00CC22E7" w:rsidRPr="00AC67A4" w:rsidRDefault="00CC22E7" w:rsidP="00CC22E7">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Illustrate pressures and expectations placed on young men.</w:t>
      </w:r>
      <w:r w:rsidRPr="00AC67A4">
        <w:rPr>
          <w:rFonts w:ascii="Segoe UI" w:eastAsia="Times New Roman" w:hAnsi="Segoe UI" w:cs="Segoe UI"/>
          <w:kern w:val="0"/>
          <w:sz w:val="21"/>
          <w:szCs w:val="21"/>
          <w:lang w:eastAsia="en-GB"/>
          <w14:ligatures w14:val="none"/>
        </w:rPr>
        <w:br/>
      </w:r>
      <w:hyperlink r:id="rId15" w:history="1">
        <w:r w:rsidRPr="00AC67A4">
          <w:rPr>
            <w:rFonts w:ascii="Segoe UI" w:eastAsia="Times New Roman" w:hAnsi="Segoe UI" w:cs="Segoe UI"/>
            <w:color w:val="464FEB"/>
            <w:kern w:val="0"/>
            <w:sz w:val="21"/>
            <w:szCs w:val="21"/>
            <w:lang w:eastAsia="en-GB"/>
            <w14:ligatures w14:val="none"/>
          </w:rPr>
          <w:t>[foghlamgaidhlig.com]</w:t>
        </w:r>
      </w:hyperlink>
    </w:p>
    <w:p w14:paraId="1E740F9E"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Mary Gibson</w:t>
      </w:r>
    </w:p>
    <w:p w14:paraId="6587DFDC" w14:textId="77777777" w:rsidR="00CC22E7" w:rsidRPr="00AC67A4" w:rsidRDefault="00CC22E7" w:rsidP="00CC22E7">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Gibson’s wife — voice of emotional grounding.</w:t>
      </w:r>
    </w:p>
    <w:p w14:paraId="28A3F55B"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Unknown Soldier</w:t>
      </w:r>
    </w:p>
    <w:p w14:paraId="35087642" w14:textId="77777777" w:rsidR="00CC22E7" w:rsidRPr="00AC67A4" w:rsidRDefault="00CC22E7" w:rsidP="00CC22E7">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Represents the countless unnamed or forgotten war dead.</w:t>
      </w:r>
      <w:r w:rsidRPr="00AC67A4">
        <w:rPr>
          <w:rFonts w:ascii="Segoe UI" w:eastAsia="Times New Roman" w:hAnsi="Segoe UI" w:cs="Segoe UI"/>
          <w:kern w:val="0"/>
          <w:sz w:val="21"/>
          <w:szCs w:val="21"/>
          <w:lang w:eastAsia="en-GB"/>
          <w14:ligatures w14:val="none"/>
        </w:rPr>
        <w:br/>
      </w:r>
      <w:hyperlink r:id="rId16" w:history="1">
        <w:r w:rsidRPr="00AC67A4">
          <w:rPr>
            <w:rFonts w:ascii="Segoe UI" w:eastAsia="Times New Roman" w:hAnsi="Segoe UI" w:cs="Segoe UI"/>
            <w:color w:val="464FEB"/>
            <w:kern w:val="0"/>
            <w:sz w:val="21"/>
            <w:szCs w:val="21"/>
            <w:lang w:eastAsia="en-GB"/>
            <w14:ligatures w14:val="none"/>
          </w:rPr>
          <w:t>[foghlamgaidhlig.com]</w:t>
        </w:r>
      </w:hyperlink>
    </w:p>
    <w:p w14:paraId="20AD7F6C"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D532C0B">
          <v:rect id="_x0000_i1029" style="width:0;height:1.5pt" o:hralign="center" o:hrstd="t" o:hr="t" fillcolor="#a0a0a0" stroked="f"/>
        </w:pict>
      </w:r>
    </w:p>
    <w:p w14:paraId="3AFE039D"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5. Themes</w:t>
      </w:r>
    </w:p>
    <w:p w14:paraId="3DDD6C69"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1. War and Its Consequences</w:t>
      </w:r>
    </w:p>
    <w:p w14:paraId="7294D1D5"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Central theme — the devastation of WWI on small communities.</w:t>
      </w:r>
    </w:p>
    <w:p w14:paraId="5242C27A" w14:textId="77777777" w:rsidR="00CC22E7" w:rsidRPr="00AC67A4" w:rsidRDefault="00CC22E7" w:rsidP="00CC22E7">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The play shows the psychological aftershocks for teachers and families left behind.</w:t>
      </w:r>
      <w:r w:rsidRPr="00AC67A4">
        <w:rPr>
          <w:rFonts w:ascii="Segoe UI" w:eastAsia="Times New Roman" w:hAnsi="Segoe UI" w:cs="Segoe UI"/>
          <w:kern w:val="0"/>
          <w:sz w:val="21"/>
          <w:szCs w:val="21"/>
          <w:lang w:eastAsia="en-GB"/>
          <w14:ligatures w14:val="none"/>
        </w:rPr>
        <w:br/>
      </w:r>
      <w:hyperlink r:id="rId17" w:history="1">
        <w:r w:rsidRPr="00AC67A4">
          <w:rPr>
            <w:rFonts w:ascii="Segoe UI" w:eastAsia="Times New Roman" w:hAnsi="Segoe UI" w:cs="Segoe UI"/>
            <w:color w:val="464FEB"/>
            <w:kern w:val="0"/>
            <w:sz w:val="21"/>
            <w:szCs w:val="21"/>
            <w:lang w:eastAsia="en-GB"/>
            <w14:ligatures w14:val="none"/>
          </w:rPr>
          <w:t>[quizlet.com]</w:t>
        </w:r>
      </w:hyperlink>
    </w:p>
    <w:p w14:paraId="662BA3F3"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2. Guilt and Responsibility</w:t>
      </w:r>
    </w:p>
    <w:p w14:paraId="333D951E"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Gibson believed he was helping pupils “follow” honour and opportunity, but ultimately regrets encouraging them into death.</w:t>
      </w:r>
      <w:r w:rsidRPr="00AC67A4">
        <w:rPr>
          <w:rFonts w:ascii="Segoe UI" w:eastAsia="Times New Roman" w:hAnsi="Segoe UI" w:cs="Segoe UI"/>
          <w:kern w:val="0"/>
          <w:sz w:val="21"/>
          <w:szCs w:val="21"/>
          <w:lang w:eastAsia="en-GB"/>
          <w14:ligatures w14:val="none"/>
        </w:rPr>
        <w:br/>
      </w:r>
      <w:hyperlink r:id="rId18" w:history="1">
        <w:r w:rsidRPr="00AC67A4">
          <w:rPr>
            <w:rFonts w:ascii="Segoe UI" w:eastAsia="Times New Roman" w:hAnsi="Segoe UI" w:cs="Segoe UI"/>
            <w:color w:val="464FEB"/>
            <w:kern w:val="0"/>
            <w:sz w:val="21"/>
            <w:szCs w:val="21"/>
            <w:lang w:eastAsia="en-GB"/>
            <w14:ligatures w14:val="none"/>
          </w:rPr>
          <w:t>[welovestornoway.com]</w:t>
        </w:r>
      </w:hyperlink>
    </w:p>
    <w:p w14:paraId="5C8E72B1"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3. Memory and Forgetting</w:t>
      </w:r>
    </w:p>
    <w:p w14:paraId="5FD2E57D"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Gibson’s inability to remember certain boys symbolises collective forgetting and trauma.</w:t>
      </w:r>
      <w:r w:rsidRPr="00AC67A4">
        <w:rPr>
          <w:rFonts w:ascii="Segoe UI" w:eastAsia="Times New Roman" w:hAnsi="Segoe UI" w:cs="Segoe UI"/>
          <w:kern w:val="0"/>
          <w:sz w:val="21"/>
          <w:szCs w:val="21"/>
          <w:lang w:eastAsia="en-GB"/>
          <w14:ligatures w14:val="none"/>
        </w:rPr>
        <w:br/>
      </w:r>
      <w:hyperlink r:id="rId19" w:history="1">
        <w:r w:rsidRPr="00AC67A4">
          <w:rPr>
            <w:rFonts w:ascii="Segoe UI" w:eastAsia="Times New Roman" w:hAnsi="Segoe UI" w:cs="Segoe UI"/>
            <w:color w:val="464FEB"/>
            <w:kern w:val="0"/>
            <w:sz w:val="21"/>
            <w:szCs w:val="21"/>
            <w:lang w:eastAsia="en-GB"/>
            <w14:ligatures w14:val="none"/>
          </w:rPr>
          <w:t>[asls.org.uk]</w:t>
        </w:r>
      </w:hyperlink>
    </w:p>
    <w:p w14:paraId="38BAC98C"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4. Education and Leadership</w:t>
      </w:r>
    </w:p>
    <w:p w14:paraId="70D2D13B"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Gibson embodied the “lad o’ </w:t>
      </w:r>
      <w:proofErr w:type="spellStart"/>
      <w:r w:rsidRPr="00AC67A4">
        <w:rPr>
          <w:rFonts w:ascii="Segoe UI" w:eastAsia="Times New Roman" w:hAnsi="Segoe UI" w:cs="Segoe UI"/>
          <w:kern w:val="0"/>
          <w:sz w:val="21"/>
          <w:szCs w:val="21"/>
          <w:lang w:eastAsia="en-GB"/>
          <w14:ligatures w14:val="none"/>
        </w:rPr>
        <w:t>pairts</w:t>
      </w:r>
      <w:proofErr w:type="spellEnd"/>
      <w:r w:rsidRPr="00AC67A4">
        <w:rPr>
          <w:rFonts w:ascii="Segoe UI" w:eastAsia="Times New Roman" w:hAnsi="Segoe UI" w:cs="Segoe UI"/>
          <w:kern w:val="0"/>
          <w:sz w:val="21"/>
          <w:szCs w:val="21"/>
          <w:lang w:eastAsia="en-GB"/>
          <w14:ligatures w14:val="none"/>
        </w:rPr>
        <w:t>” ideal — rising through education — yet used his authority to promote war ideals.</w:t>
      </w:r>
      <w:r w:rsidRPr="00AC67A4">
        <w:rPr>
          <w:rFonts w:ascii="Segoe UI" w:eastAsia="Times New Roman" w:hAnsi="Segoe UI" w:cs="Segoe UI"/>
          <w:kern w:val="0"/>
          <w:sz w:val="21"/>
          <w:szCs w:val="21"/>
          <w:lang w:eastAsia="en-GB"/>
          <w14:ligatures w14:val="none"/>
        </w:rPr>
        <w:br/>
      </w:r>
      <w:hyperlink r:id="rId20" w:history="1">
        <w:r w:rsidRPr="00AC67A4">
          <w:rPr>
            <w:rFonts w:ascii="Segoe UI" w:eastAsia="Times New Roman" w:hAnsi="Segoe UI" w:cs="Segoe UI"/>
            <w:color w:val="464FEB"/>
            <w:kern w:val="0"/>
            <w:sz w:val="21"/>
            <w:szCs w:val="21"/>
            <w:lang w:eastAsia="en-GB"/>
            <w14:ligatures w14:val="none"/>
          </w:rPr>
          <w:t>[asls.org.uk]</w:t>
        </w:r>
      </w:hyperlink>
    </w:p>
    <w:p w14:paraId="62B1A850"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5. Class and Opportunity</w:t>
      </w:r>
    </w:p>
    <w:p w14:paraId="5492E3D9"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Gibson sees war as a way for working</w:t>
      </w:r>
      <w:r w:rsidRPr="00AC67A4">
        <w:rPr>
          <w:rFonts w:ascii="Segoe UI" w:eastAsia="Times New Roman" w:hAnsi="Segoe UI" w:cs="Segoe UI"/>
          <w:kern w:val="0"/>
          <w:sz w:val="21"/>
          <w:szCs w:val="21"/>
          <w:lang w:eastAsia="en-GB"/>
          <w14:ligatures w14:val="none"/>
        </w:rPr>
        <w:noBreakHyphen/>
        <w:t>class boys to “rise,” reflecting problematic class attitudes of the Edwardian era.</w:t>
      </w:r>
      <w:r w:rsidRPr="00AC67A4">
        <w:rPr>
          <w:rFonts w:ascii="Segoe UI" w:eastAsia="Times New Roman" w:hAnsi="Segoe UI" w:cs="Segoe UI"/>
          <w:kern w:val="0"/>
          <w:sz w:val="21"/>
          <w:szCs w:val="21"/>
          <w:lang w:eastAsia="en-GB"/>
          <w14:ligatures w14:val="none"/>
        </w:rPr>
        <w:br/>
      </w:r>
      <w:hyperlink r:id="rId21" w:history="1">
        <w:r w:rsidRPr="00AC67A4">
          <w:rPr>
            <w:rFonts w:ascii="Segoe UI" w:eastAsia="Times New Roman" w:hAnsi="Segoe UI" w:cs="Segoe UI"/>
            <w:color w:val="464FEB"/>
            <w:kern w:val="0"/>
            <w:sz w:val="21"/>
            <w:szCs w:val="21"/>
            <w:lang w:eastAsia="en-GB"/>
            <w14:ligatures w14:val="none"/>
          </w:rPr>
          <w:t>[quizlet.com]</w:t>
        </w:r>
      </w:hyperlink>
    </w:p>
    <w:p w14:paraId="223BCD0E"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6. Ghosts and the Past</w:t>
      </w:r>
    </w:p>
    <w:p w14:paraId="6B366807"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Supernatural encounters emphasise unresolved guilt and the lingering presence of history.</w:t>
      </w:r>
      <w:r w:rsidRPr="00AC67A4">
        <w:rPr>
          <w:rFonts w:ascii="Segoe UI" w:eastAsia="Times New Roman" w:hAnsi="Segoe UI" w:cs="Segoe UI"/>
          <w:kern w:val="0"/>
          <w:sz w:val="21"/>
          <w:szCs w:val="21"/>
          <w:lang w:eastAsia="en-GB"/>
          <w14:ligatures w14:val="none"/>
        </w:rPr>
        <w:br/>
      </w:r>
      <w:hyperlink r:id="rId22" w:history="1">
        <w:r w:rsidRPr="00AC67A4">
          <w:rPr>
            <w:rFonts w:ascii="Segoe UI" w:eastAsia="Times New Roman" w:hAnsi="Segoe UI" w:cs="Segoe UI"/>
            <w:color w:val="464FEB"/>
            <w:kern w:val="0"/>
            <w:sz w:val="21"/>
            <w:szCs w:val="21"/>
            <w:lang w:eastAsia="en-GB"/>
            <w14:ligatures w14:val="none"/>
          </w:rPr>
          <w:t>[asls.org.uk]</w:t>
        </w:r>
      </w:hyperlink>
    </w:p>
    <w:p w14:paraId="2141BB7F"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ACD85A7">
          <v:rect id="_x0000_i1030" style="width:0;height:1.5pt" o:hralign="center" o:hrstd="t" o:hr="t" fillcolor="#a0a0a0" stroked="f"/>
        </w:pict>
      </w:r>
    </w:p>
    <w:p w14:paraId="71C2C0CA"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6. Form, Structure &amp; Language</w:t>
      </w:r>
    </w:p>
    <w:p w14:paraId="576AF46D"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Form</w:t>
      </w:r>
    </w:p>
    <w:p w14:paraId="3D2FDAEE" w14:textId="77777777" w:rsidR="00CC22E7" w:rsidRPr="00AC67A4" w:rsidRDefault="00CC22E7" w:rsidP="00CC22E7">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Memory play with non</w:t>
      </w:r>
      <w:r w:rsidRPr="00AC67A4">
        <w:rPr>
          <w:rFonts w:ascii="Segoe UI" w:eastAsia="Times New Roman" w:hAnsi="Segoe UI" w:cs="Segoe UI"/>
          <w:kern w:val="0"/>
          <w:sz w:val="21"/>
          <w:szCs w:val="21"/>
          <w:lang w:eastAsia="en-GB"/>
          <w14:ligatures w14:val="none"/>
        </w:rPr>
        <w:noBreakHyphen/>
        <w:t>linear structure.</w:t>
      </w:r>
    </w:p>
    <w:p w14:paraId="6FEEB46D" w14:textId="77777777" w:rsidR="00CC22E7" w:rsidRPr="00AC67A4" w:rsidRDefault="00CC22E7" w:rsidP="00CC22E7">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Mix of realism and supernatural confrontation.</w:t>
      </w:r>
    </w:p>
    <w:p w14:paraId="338C9CE1" w14:textId="77777777" w:rsidR="00CC22E7" w:rsidRPr="00AC67A4" w:rsidRDefault="00CC22E7" w:rsidP="00CC22E7">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Based on real historical figures.</w:t>
      </w:r>
      <w:r w:rsidRPr="00AC67A4">
        <w:rPr>
          <w:rFonts w:ascii="Segoe UI" w:eastAsia="Times New Roman" w:hAnsi="Segoe UI" w:cs="Segoe UI"/>
          <w:kern w:val="0"/>
          <w:sz w:val="21"/>
          <w:szCs w:val="21"/>
          <w:lang w:eastAsia="en-GB"/>
          <w14:ligatures w14:val="none"/>
        </w:rPr>
        <w:br/>
      </w:r>
      <w:hyperlink r:id="rId23" w:history="1">
        <w:r w:rsidRPr="00AC67A4">
          <w:rPr>
            <w:rFonts w:ascii="Segoe UI" w:eastAsia="Times New Roman" w:hAnsi="Segoe UI" w:cs="Segoe UI"/>
            <w:color w:val="464FEB"/>
            <w:kern w:val="0"/>
            <w:sz w:val="21"/>
            <w:szCs w:val="21"/>
            <w:lang w:eastAsia="en-GB"/>
            <w14:ligatures w14:val="none"/>
          </w:rPr>
          <w:t>[asls.org.uk]</w:t>
        </w:r>
      </w:hyperlink>
    </w:p>
    <w:p w14:paraId="346B3124"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Structure</w:t>
      </w:r>
    </w:p>
    <w:p w14:paraId="0F48FDE9" w14:textId="77777777" w:rsidR="00CC22E7" w:rsidRPr="00AC67A4" w:rsidRDefault="00CC22E7" w:rsidP="00CC22E7">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Alternates between present</w:t>
      </w:r>
      <w:r w:rsidRPr="00AC67A4">
        <w:rPr>
          <w:rFonts w:ascii="Segoe UI" w:eastAsia="Times New Roman" w:hAnsi="Segoe UI" w:cs="Segoe UI"/>
          <w:kern w:val="0"/>
          <w:sz w:val="21"/>
          <w:szCs w:val="21"/>
          <w:lang w:eastAsia="en-GB"/>
          <w14:ligatures w14:val="none"/>
        </w:rPr>
        <w:noBreakHyphen/>
        <w:t>day ceremony preparation and flashbacks.</w:t>
      </w:r>
    </w:p>
    <w:p w14:paraId="7E418039" w14:textId="77777777" w:rsidR="00CC22E7" w:rsidRPr="00AC67A4" w:rsidRDefault="00CC22E7" w:rsidP="00CC22E7">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Repetition of names emphasises loss.</w:t>
      </w:r>
    </w:p>
    <w:p w14:paraId="31E10DD5" w14:textId="77777777" w:rsidR="00CC22E7" w:rsidRPr="00AC67A4" w:rsidRDefault="00CC22E7" w:rsidP="00CC22E7">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Climaxes with memorial unveiling.</w:t>
      </w:r>
    </w:p>
    <w:p w14:paraId="21DC796D"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Language</w:t>
      </w:r>
    </w:p>
    <w:p w14:paraId="222B044B" w14:textId="77777777" w:rsidR="00CC22E7" w:rsidRPr="00AC67A4" w:rsidRDefault="00CC22E7" w:rsidP="00CC22E7">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Classical quotations (Homer, Virgil, Aeschylus) show Gibson’s intellectual world.</w:t>
      </w:r>
    </w:p>
    <w:p w14:paraId="675085D7" w14:textId="77777777" w:rsidR="00CC22E7" w:rsidRPr="00AC67A4" w:rsidRDefault="00CC22E7" w:rsidP="00CC22E7">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Elevated language contrasts with stark war realities.</w:t>
      </w:r>
      <w:r w:rsidRPr="00AC67A4">
        <w:rPr>
          <w:rFonts w:ascii="Segoe UI" w:eastAsia="Times New Roman" w:hAnsi="Segoe UI" w:cs="Segoe UI"/>
          <w:kern w:val="0"/>
          <w:sz w:val="21"/>
          <w:szCs w:val="21"/>
          <w:lang w:eastAsia="en-GB"/>
          <w14:ligatures w14:val="none"/>
        </w:rPr>
        <w:br/>
      </w:r>
      <w:hyperlink r:id="rId24" w:history="1">
        <w:r w:rsidRPr="00AC67A4">
          <w:rPr>
            <w:rFonts w:ascii="Segoe UI" w:eastAsia="Times New Roman" w:hAnsi="Segoe UI" w:cs="Segoe UI"/>
            <w:color w:val="464FEB"/>
            <w:kern w:val="0"/>
            <w:sz w:val="21"/>
            <w:szCs w:val="21"/>
            <w:lang w:eastAsia="en-GB"/>
            <w14:ligatures w14:val="none"/>
          </w:rPr>
          <w:t>[foghlamgaidhlig.com]</w:t>
        </w:r>
      </w:hyperlink>
    </w:p>
    <w:p w14:paraId="172B65B8"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98D217A">
          <v:rect id="_x0000_i1031" style="width:0;height:1.5pt" o:hralign="center" o:hrstd="t" o:hr="t" fillcolor="#a0a0a0" stroked="f"/>
        </w:pict>
      </w:r>
    </w:p>
    <w:p w14:paraId="76EA0ACC"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7. Key Quotations</w:t>
      </w:r>
    </w:p>
    <w:p w14:paraId="0BAD34D7"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w:t>
      </w:r>
      <w:r w:rsidRPr="00AC67A4">
        <w:rPr>
          <w:rFonts w:ascii="Segoe UI" w:eastAsia="Times New Roman" w:hAnsi="Segoe UI" w:cs="Segoe UI"/>
          <w:i/>
          <w:iCs/>
          <w:kern w:val="0"/>
          <w:sz w:val="21"/>
          <w:szCs w:val="21"/>
          <w:lang w:eastAsia="en-GB"/>
          <w14:ligatures w14:val="none"/>
        </w:rPr>
        <w:t>Representative quotes — wording may vary by edition.</w:t>
      </w:r>
      <w:r w:rsidRPr="00AC67A4">
        <w:rPr>
          <w:rFonts w:ascii="Segoe UI" w:eastAsia="Times New Roman" w:hAnsi="Segoe UI" w:cs="Segoe UI"/>
          <w:kern w:val="0"/>
          <w:sz w:val="21"/>
          <w:szCs w:val="21"/>
          <w:lang w:eastAsia="en-GB"/>
          <w14:ligatures w14:val="none"/>
        </w:rPr>
        <w:t>)</w:t>
      </w:r>
    </w:p>
    <w:p w14:paraId="0ED0D1FB" w14:textId="77777777" w:rsidR="00CC22E7" w:rsidRPr="00AC67A4" w:rsidRDefault="00CC22E7" w:rsidP="00CC22E7">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w:t>
      </w:r>
      <w:proofErr w:type="spellStart"/>
      <w:r w:rsidRPr="00AC67A4">
        <w:rPr>
          <w:rFonts w:ascii="Segoe UI" w:eastAsia="Times New Roman" w:hAnsi="Segoe UI" w:cs="Segoe UI"/>
          <w:kern w:val="0"/>
          <w:sz w:val="21"/>
          <w:szCs w:val="21"/>
          <w:lang w:eastAsia="en-GB"/>
          <w14:ligatures w14:val="none"/>
        </w:rPr>
        <w:t>Sequamur</w:t>
      </w:r>
      <w:proofErr w:type="spellEnd"/>
      <w:r w:rsidRPr="00AC67A4">
        <w:rPr>
          <w:rFonts w:ascii="Segoe UI" w:eastAsia="Times New Roman" w:hAnsi="Segoe UI" w:cs="Segoe UI"/>
          <w:kern w:val="0"/>
          <w:sz w:val="21"/>
          <w:szCs w:val="21"/>
          <w:lang w:eastAsia="en-GB"/>
          <w14:ligatures w14:val="none"/>
        </w:rPr>
        <w:t xml:space="preserve"> — let us follow.”</w:t>
      </w:r>
      <w:r w:rsidRPr="00AC67A4">
        <w:rPr>
          <w:rFonts w:ascii="Segoe UI" w:eastAsia="Times New Roman" w:hAnsi="Segoe UI" w:cs="Segoe UI"/>
          <w:kern w:val="0"/>
          <w:sz w:val="21"/>
          <w:szCs w:val="21"/>
          <w:lang w:eastAsia="en-GB"/>
          <w14:ligatures w14:val="none"/>
        </w:rPr>
        <w:br/>
        <w:t xml:space="preserve">→ Motto and tragic motif. </w:t>
      </w:r>
      <w:hyperlink r:id="rId25" w:history="1">
        <w:r w:rsidRPr="00AC67A4">
          <w:rPr>
            <w:rFonts w:ascii="Segoe UI" w:eastAsia="Times New Roman" w:hAnsi="Segoe UI" w:cs="Segoe UI"/>
            <w:color w:val="464FEB"/>
            <w:kern w:val="0"/>
            <w:sz w:val="21"/>
            <w:szCs w:val="21"/>
            <w:lang w:eastAsia="en-GB"/>
            <w14:ligatures w14:val="none"/>
          </w:rPr>
          <w:t>[welovestornoway.com]</w:t>
        </w:r>
      </w:hyperlink>
    </w:p>
    <w:p w14:paraId="7C1454A9" w14:textId="77777777" w:rsidR="00CC22E7" w:rsidRPr="00AC67A4" w:rsidRDefault="00CC22E7" w:rsidP="00CC22E7">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 cannot remember them… why can I not remember?”</w:t>
      </w:r>
      <w:r w:rsidRPr="00AC67A4">
        <w:rPr>
          <w:rFonts w:ascii="Segoe UI" w:eastAsia="Times New Roman" w:hAnsi="Segoe UI" w:cs="Segoe UI"/>
          <w:kern w:val="0"/>
          <w:sz w:val="21"/>
          <w:szCs w:val="21"/>
          <w:lang w:eastAsia="en-GB"/>
          <w14:ligatures w14:val="none"/>
        </w:rPr>
        <w:br/>
        <w:t xml:space="preserve">→ Memory and guilt. </w:t>
      </w:r>
      <w:hyperlink r:id="rId26" w:history="1">
        <w:r w:rsidRPr="00AC67A4">
          <w:rPr>
            <w:rFonts w:ascii="Segoe UI" w:eastAsia="Times New Roman" w:hAnsi="Segoe UI" w:cs="Segoe UI"/>
            <w:color w:val="464FEB"/>
            <w:kern w:val="0"/>
            <w:sz w:val="21"/>
            <w:szCs w:val="21"/>
            <w:lang w:eastAsia="en-GB"/>
            <w14:ligatures w14:val="none"/>
          </w:rPr>
          <w:t>[asls.org.uk]</w:t>
        </w:r>
      </w:hyperlink>
    </w:p>
    <w:p w14:paraId="3300C65D" w14:textId="77777777" w:rsidR="00CC22E7" w:rsidRPr="00AC67A4" w:rsidRDefault="00CC22E7" w:rsidP="00CC22E7">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“War will make men of you.”</w:t>
      </w:r>
      <w:r w:rsidRPr="00AC67A4">
        <w:rPr>
          <w:rFonts w:ascii="Segoe UI" w:eastAsia="Times New Roman" w:hAnsi="Segoe UI" w:cs="Segoe UI"/>
          <w:kern w:val="0"/>
          <w:sz w:val="21"/>
          <w:szCs w:val="21"/>
          <w:lang w:eastAsia="en-GB"/>
          <w14:ligatures w14:val="none"/>
        </w:rPr>
        <w:br/>
        <w:t>→ Gibson’s early belief; later shown as misguided.</w:t>
      </w:r>
    </w:p>
    <w:p w14:paraId="3FC6B813" w14:textId="77777777" w:rsidR="00CC22E7" w:rsidRPr="00AC67A4" w:rsidRDefault="00CC22E7" w:rsidP="00CC22E7">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“Their names… their names must not be forgotten.”</w:t>
      </w:r>
      <w:r w:rsidRPr="00AC67A4">
        <w:rPr>
          <w:rFonts w:ascii="Segoe UI" w:eastAsia="Times New Roman" w:hAnsi="Segoe UI" w:cs="Segoe UI"/>
          <w:kern w:val="0"/>
          <w:sz w:val="21"/>
          <w:szCs w:val="21"/>
          <w:lang w:eastAsia="en-GB"/>
          <w14:ligatures w14:val="none"/>
        </w:rPr>
        <w:br/>
        <w:t>→ Memorial significance.</w:t>
      </w:r>
    </w:p>
    <w:p w14:paraId="45908605"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649F594">
          <v:rect id="_x0000_i1032" style="width:0;height:1.5pt" o:hralign="center" o:hrstd="t" o:hr="t" fillcolor="#a0a0a0" stroked="f"/>
        </w:pict>
      </w:r>
    </w:p>
    <w:p w14:paraId="547254D8"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8. Symbolism &amp; Motifs</w:t>
      </w:r>
    </w:p>
    <w:p w14:paraId="412DB2F1"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War Memorial Plaque</w:t>
      </w:r>
    </w:p>
    <w:p w14:paraId="1136A48A" w14:textId="77777777" w:rsidR="00CC22E7" w:rsidRPr="00AC67A4" w:rsidRDefault="00CC22E7" w:rsidP="00CC22E7">
      <w:pPr>
        <w:numPr>
          <w:ilvl w:val="0"/>
          <w:numId w:val="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Focus of the plot; symbol of remembrance and loss.</w:t>
      </w:r>
      <w:r w:rsidRPr="00AC67A4">
        <w:rPr>
          <w:rFonts w:ascii="Segoe UI" w:eastAsia="Times New Roman" w:hAnsi="Segoe UI" w:cs="Segoe UI"/>
          <w:kern w:val="0"/>
          <w:sz w:val="21"/>
          <w:szCs w:val="21"/>
          <w:lang w:eastAsia="en-GB"/>
          <w14:ligatures w14:val="none"/>
        </w:rPr>
        <w:br/>
      </w:r>
      <w:hyperlink r:id="rId27" w:history="1">
        <w:r w:rsidRPr="00AC67A4">
          <w:rPr>
            <w:rFonts w:ascii="Segoe UI" w:eastAsia="Times New Roman" w:hAnsi="Segoe UI" w:cs="Segoe UI"/>
            <w:color w:val="464FEB"/>
            <w:kern w:val="0"/>
            <w:sz w:val="21"/>
            <w:szCs w:val="21"/>
            <w:lang w:eastAsia="en-GB"/>
            <w14:ligatures w14:val="none"/>
          </w:rPr>
          <w:t>[asls.org.uk]</w:t>
        </w:r>
      </w:hyperlink>
    </w:p>
    <w:p w14:paraId="78530591"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Ghosts</w:t>
      </w:r>
    </w:p>
    <w:p w14:paraId="240977CD" w14:textId="77777777" w:rsidR="00CC22E7" w:rsidRPr="00AC67A4" w:rsidRDefault="00CC22E7" w:rsidP="00CC22E7">
      <w:pPr>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Embody the past confronting the present.</w:t>
      </w:r>
    </w:p>
    <w:p w14:paraId="1A45AB26" w14:textId="77777777" w:rsidR="00CC22E7" w:rsidRPr="00AC67A4" w:rsidRDefault="00CC22E7" w:rsidP="00CC22E7">
      <w:pPr>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Act as moral conscience.</w:t>
      </w:r>
    </w:p>
    <w:p w14:paraId="7DC382B4"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Latin Quotations</w:t>
      </w:r>
    </w:p>
    <w:p w14:paraId="507A328B" w14:textId="77777777" w:rsidR="00CC22E7" w:rsidRPr="00AC67A4" w:rsidRDefault="00CC22E7" w:rsidP="00CC22E7">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Symbolise traditional education and Gibson’s intellectual pride.</w:t>
      </w:r>
      <w:r w:rsidRPr="00AC67A4">
        <w:rPr>
          <w:rFonts w:ascii="Segoe UI" w:eastAsia="Times New Roman" w:hAnsi="Segoe UI" w:cs="Segoe UI"/>
          <w:kern w:val="0"/>
          <w:sz w:val="21"/>
          <w:szCs w:val="21"/>
          <w:lang w:eastAsia="en-GB"/>
          <w14:ligatures w14:val="none"/>
        </w:rPr>
        <w:br/>
      </w:r>
      <w:hyperlink r:id="rId28" w:history="1">
        <w:r w:rsidRPr="00AC67A4">
          <w:rPr>
            <w:rFonts w:ascii="Segoe UI" w:eastAsia="Times New Roman" w:hAnsi="Segoe UI" w:cs="Segoe UI"/>
            <w:color w:val="464FEB"/>
            <w:kern w:val="0"/>
            <w:sz w:val="21"/>
            <w:szCs w:val="21"/>
            <w:lang w:eastAsia="en-GB"/>
            <w14:ligatures w14:val="none"/>
          </w:rPr>
          <w:t>[foghlamgaidhlig.com]</w:t>
        </w:r>
      </w:hyperlink>
    </w:p>
    <w:p w14:paraId="7AF1E1C6" w14:textId="77777777" w:rsidR="00CC22E7" w:rsidRPr="00AC67A4"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 xml:space="preserve">The </w:t>
      </w:r>
      <w:proofErr w:type="gramStart"/>
      <w:r w:rsidRPr="00AC67A4">
        <w:rPr>
          <w:rFonts w:ascii="Segoe UI" w:eastAsia="Times New Roman" w:hAnsi="Segoe UI" w:cs="Segoe UI"/>
          <w:b/>
          <w:bCs/>
          <w:kern w:val="0"/>
          <w:sz w:val="27"/>
          <w:szCs w:val="27"/>
          <w:lang w:eastAsia="en-GB"/>
          <w14:ligatures w14:val="none"/>
        </w:rPr>
        <w:t>School</w:t>
      </w:r>
      <w:proofErr w:type="gramEnd"/>
    </w:p>
    <w:p w14:paraId="2C6F5C9F" w14:textId="77777777" w:rsidR="00CC22E7" w:rsidRPr="00AC67A4" w:rsidRDefault="00CC22E7" w:rsidP="00CC22E7">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Represents influence, leadership, and responsibility.</w:t>
      </w:r>
    </w:p>
    <w:p w14:paraId="4741049F"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E5EE157">
          <v:rect id="_x0000_i1033" style="width:0;height:1.5pt" o:hralign="center" o:hrstd="t" o:hr="t" fillcolor="#a0a0a0" stroked="f"/>
        </w:pict>
      </w:r>
    </w:p>
    <w:p w14:paraId="245B1ED5"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9. Important Scenes</w:t>
      </w:r>
    </w:p>
    <w:p w14:paraId="56BA8767" w14:textId="77777777" w:rsidR="00CC22E7" w:rsidRPr="00AC67A4" w:rsidRDefault="00CC22E7" w:rsidP="00CC22E7">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Gibson struggling to remember the pupils’ names.</w:t>
      </w:r>
    </w:p>
    <w:p w14:paraId="4CE952D5" w14:textId="77777777" w:rsidR="00CC22E7" w:rsidRPr="00AC67A4" w:rsidRDefault="00CC22E7" w:rsidP="00CC22E7">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Flashbacks showing him urging boys to enlist.</w:t>
      </w:r>
    </w:p>
    <w:p w14:paraId="2E1B9C1B" w14:textId="77777777" w:rsidR="00CC22E7" w:rsidRPr="00AC67A4" w:rsidRDefault="00CC22E7" w:rsidP="00CC22E7">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Letters from soldiers revealing war’s grim reality.</w:t>
      </w:r>
    </w:p>
    <w:p w14:paraId="744092C5" w14:textId="77777777" w:rsidR="00CC22E7" w:rsidRPr="00AC67A4" w:rsidRDefault="00CC22E7" w:rsidP="00CC22E7">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Ghost encounters — especially with Duncan Finlayson.</w:t>
      </w:r>
    </w:p>
    <w:p w14:paraId="6C4B7D09" w14:textId="77777777" w:rsidR="00CC22E7" w:rsidRPr="00AC67A4" w:rsidRDefault="00CC22E7" w:rsidP="00CC22E7">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Final memorial speech and projection of names.</w:t>
      </w:r>
      <w:r w:rsidRPr="00AC67A4">
        <w:rPr>
          <w:rFonts w:ascii="Segoe UI" w:eastAsia="Times New Roman" w:hAnsi="Segoe UI" w:cs="Segoe UI"/>
          <w:kern w:val="0"/>
          <w:sz w:val="21"/>
          <w:szCs w:val="21"/>
          <w:lang w:eastAsia="en-GB"/>
          <w14:ligatures w14:val="none"/>
        </w:rPr>
        <w:br/>
      </w:r>
      <w:hyperlink r:id="rId29" w:history="1">
        <w:r w:rsidRPr="00AC67A4">
          <w:rPr>
            <w:rFonts w:ascii="Segoe UI" w:eastAsia="Times New Roman" w:hAnsi="Segoe UI" w:cs="Segoe UI"/>
            <w:color w:val="464FEB"/>
            <w:kern w:val="0"/>
            <w:sz w:val="21"/>
            <w:szCs w:val="21"/>
            <w:lang w:eastAsia="en-GB"/>
            <w14:ligatures w14:val="none"/>
          </w:rPr>
          <w:t>[asls.org.uk]</w:t>
        </w:r>
      </w:hyperlink>
    </w:p>
    <w:p w14:paraId="2708AAA6"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8F7B7BE">
          <v:rect id="_x0000_i1034" style="width:0;height:1.5pt" o:hralign="center" o:hrstd="t" o:hr="t" fillcolor="#a0a0a0" stroked="f"/>
        </w:pict>
      </w:r>
    </w:p>
    <w:p w14:paraId="128756D5"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10. Writer’s Purpose</w:t>
      </w:r>
    </w:p>
    <w:p w14:paraId="6D1AE984"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Donald S. Murray aims to:</w:t>
      </w:r>
    </w:p>
    <w:p w14:paraId="3C7D5960" w14:textId="77777777" w:rsidR="00CC22E7" w:rsidRPr="00AC67A4" w:rsidRDefault="00CC22E7" w:rsidP="00CC22E7">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Confront how communities remember war.</w:t>
      </w:r>
    </w:p>
    <w:p w14:paraId="2FDA8B6C" w14:textId="77777777" w:rsidR="00CC22E7" w:rsidRPr="00AC67A4" w:rsidRDefault="00CC22E7" w:rsidP="00CC22E7">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Expose moral responsibility behind leadership and influence.</w:t>
      </w:r>
    </w:p>
    <w:p w14:paraId="6E237603" w14:textId="77777777" w:rsidR="00CC22E7" w:rsidRPr="00AC67A4" w:rsidRDefault="00CC22E7" w:rsidP="00CC22E7">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Challenge romanticised depictions of WWI.</w:t>
      </w:r>
    </w:p>
    <w:p w14:paraId="617351BD" w14:textId="77777777" w:rsidR="00CC22E7" w:rsidRPr="00AC67A4" w:rsidRDefault="00CC22E7" w:rsidP="00CC22E7">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Honour Stornoway’s real wartime losses.</w:t>
      </w:r>
      <w:r w:rsidRPr="00AC67A4">
        <w:rPr>
          <w:rFonts w:ascii="Segoe UI" w:eastAsia="Times New Roman" w:hAnsi="Segoe UI" w:cs="Segoe UI"/>
          <w:kern w:val="0"/>
          <w:sz w:val="21"/>
          <w:szCs w:val="21"/>
          <w:lang w:eastAsia="en-GB"/>
          <w14:ligatures w14:val="none"/>
        </w:rPr>
        <w:br/>
      </w:r>
      <w:hyperlink r:id="rId30" w:history="1">
        <w:r w:rsidRPr="00AC67A4">
          <w:rPr>
            <w:rFonts w:ascii="Segoe UI" w:eastAsia="Times New Roman" w:hAnsi="Segoe UI" w:cs="Segoe UI"/>
            <w:color w:val="464FEB"/>
            <w:kern w:val="0"/>
            <w:sz w:val="21"/>
            <w:szCs w:val="21"/>
            <w:lang w:eastAsia="en-GB"/>
            <w14:ligatures w14:val="none"/>
          </w:rPr>
          <w:t>[welovestornoway.com]</w:t>
        </w:r>
      </w:hyperlink>
    </w:p>
    <w:p w14:paraId="2013BB38"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250FEDD">
          <v:rect id="_x0000_i1035" style="width:0;height:1.5pt" o:hralign="center" o:hrstd="t" o:hr="t" fillcolor="#a0a0a0" stroked="f"/>
        </w:pict>
      </w:r>
    </w:p>
    <w:p w14:paraId="30021AFA"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11. Sample Essay Questions</w:t>
      </w:r>
    </w:p>
    <w:p w14:paraId="5BD1B52C" w14:textId="77777777" w:rsidR="00CC22E7" w:rsidRPr="00AC67A4" w:rsidRDefault="00CC22E7" w:rsidP="00CC22E7">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Theme:</w:t>
      </w:r>
      <w:r w:rsidRPr="00AC67A4">
        <w:rPr>
          <w:rFonts w:ascii="Segoe UI" w:eastAsia="Times New Roman" w:hAnsi="Segoe UI" w:cs="Segoe UI"/>
          <w:kern w:val="0"/>
          <w:sz w:val="21"/>
          <w:szCs w:val="21"/>
          <w:lang w:eastAsia="en-GB"/>
          <w14:ligatures w14:val="none"/>
        </w:rPr>
        <w:t xml:space="preserve"> How does Murray show the psychological cost of war?</w:t>
      </w:r>
    </w:p>
    <w:p w14:paraId="17203659" w14:textId="77777777" w:rsidR="00CC22E7" w:rsidRPr="00AC67A4" w:rsidRDefault="00CC22E7" w:rsidP="00CC22E7">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Character:</w:t>
      </w:r>
      <w:r w:rsidRPr="00AC67A4">
        <w:rPr>
          <w:rFonts w:ascii="Segoe UI" w:eastAsia="Times New Roman" w:hAnsi="Segoe UI" w:cs="Segoe UI"/>
          <w:kern w:val="0"/>
          <w:sz w:val="21"/>
          <w:szCs w:val="21"/>
          <w:lang w:eastAsia="en-GB"/>
          <w14:ligatures w14:val="none"/>
        </w:rPr>
        <w:t xml:space="preserve"> Analyse Gibson’s journey from confidence to regret.</w:t>
      </w:r>
    </w:p>
    <w:p w14:paraId="49D1B43F" w14:textId="77777777" w:rsidR="00CC22E7" w:rsidRPr="00AC67A4" w:rsidRDefault="00CC22E7" w:rsidP="00CC22E7">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Symbolism:</w:t>
      </w:r>
      <w:r w:rsidRPr="00AC67A4">
        <w:rPr>
          <w:rFonts w:ascii="Segoe UI" w:eastAsia="Times New Roman" w:hAnsi="Segoe UI" w:cs="Segoe UI"/>
          <w:kern w:val="0"/>
          <w:sz w:val="21"/>
          <w:szCs w:val="21"/>
          <w:lang w:eastAsia="en-GB"/>
          <w14:ligatures w14:val="none"/>
        </w:rPr>
        <w:t xml:space="preserve"> What is the significance of the memorial plaque?</w:t>
      </w:r>
    </w:p>
    <w:p w14:paraId="0CFCAC68" w14:textId="77777777" w:rsidR="00CC22E7" w:rsidRPr="00AC67A4" w:rsidRDefault="00CC22E7" w:rsidP="00CC22E7">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Structure:</w:t>
      </w:r>
      <w:r w:rsidRPr="00AC67A4">
        <w:rPr>
          <w:rFonts w:ascii="Segoe UI" w:eastAsia="Times New Roman" w:hAnsi="Segoe UI" w:cs="Segoe UI"/>
          <w:kern w:val="0"/>
          <w:sz w:val="21"/>
          <w:szCs w:val="21"/>
          <w:lang w:eastAsia="en-GB"/>
          <w14:ligatures w14:val="none"/>
        </w:rPr>
        <w:t xml:space="preserve"> How do flashbacks and ghosts develop the play’s themes?</w:t>
      </w:r>
    </w:p>
    <w:p w14:paraId="546ECB40" w14:textId="77777777" w:rsidR="00CC22E7" w:rsidRPr="00AC67A4" w:rsidRDefault="00CC22E7" w:rsidP="00CC22E7">
      <w:pPr>
        <w:numPr>
          <w:ilvl w:val="0"/>
          <w:numId w:val="2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Turning Point:</w:t>
      </w:r>
      <w:r w:rsidRPr="00AC67A4">
        <w:rPr>
          <w:rFonts w:ascii="Segoe UI" w:eastAsia="Times New Roman" w:hAnsi="Segoe UI" w:cs="Segoe UI"/>
          <w:kern w:val="0"/>
          <w:sz w:val="21"/>
          <w:szCs w:val="21"/>
          <w:lang w:eastAsia="en-GB"/>
          <w14:ligatures w14:val="none"/>
        </w:rPr>
        <w:t xml:space="preserve"> Why is the scene with Duncan’s ghost crucial?</w:t>
      </w:r>
    </w:p>
    <w:p w14:paraId="39783C4E"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84E5475">
          <v:rect id="_x0000_i1036" style="width:0;height:1.5pt" o:hralign="center" o:hrstd="t" o:hr="t" fillcolor="#a0a0a0" stroked="f"/>
        </w:pict>
      </w:r>
    </w:p>
    <w:p w14:paraId="54AE3EF2"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12. Model PEA Paragraph</w:t>
      </w:r>
    </w:p>
    <w:p w14:paraId="3BB1B61C" w14:textId="77777777" w:rsidR="00CC22E7" w:rsidRPr="00AC67A4"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Point:</w:t>
      </w:r>
      <w:r w:rsidRPr="00AC67A4">
        <w:rPr>
          <w:rFonts w:ascii="Segoe UI" w:eastAsia="Times New Roman" w:hAnsi="Segoe UI" w:cs="Segoe UI"/>
          <w:kern w:val="0"/>
          <w:sz w:val="21"/>
          <w:szCs w:val="21"/>
          <w:lang w:eastAsia="en-GB"/>
          <w14:ligatures w14:val="none"/>
        </w:rPr>
        <w:t xml:space="preserve"> Murray uses Gibson’s forgotten pupils to symbolise the moral consequences of leadership during wartime.</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Evidence:</w:t>
      </w:r>
      <w:r w:rsidRPr="00AC67A4">
        <w:rPr>
          <w:rFonts w:ascii="Segoe UI" w:eastAsia="Times New Roman" w:hAnsi="Segoe UI" w:cs="Segoe UI"/>
          <w:kern w:val="0"/>
          <w:sz w:val="21"/>
          <w:szCs w:val="21"/>
          <w:lang w:eastAsia="en-GB"/>
          <w14:ligatures w14:val="none"/>
        </w:rPr>
        <w:t xml:space="preserve"> Gibson cannot recall Duncan Finlayson or Alex MacIver as he prepares the memorial </w:t>
      </w:r>
      <w:r w:rsidRPr="00AC67A4">
        <w:rPr>
          <w:rFonts w:ascii="Segoe UI" w:eastAsia="Times New Roman" w:hAnsi="Segoe UI" w:cs="Segoe UI"/>
          <w:kern w:val="0"/>
          <w:sz w:val="21"/>
          <w:szCs w:val="21"/>
          <w:lang w:eastAsia="en-GB"/>
          <w14:ligatures w14:val="none"/>
        </w:rPr>
        <w:lastRenderedPageBreak/>
        <w:t xml:space="preserve">speech. </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Analysis:</w:t>
      </w:r>
      <w:r w:rsidRPr="00AC67A4">
        <w:rPr>
          <w:rFonts w:ascii="Segoe UI" w:eastAsia="Times New Roman" w:hAnsi="Segoe UI" w:cs="Segoe UI"/>
          <w:kern w:val="0"/>
          <w:sz w:val="21"/>
          <w:szCs w:val="21"/>
          <w:lang w:eastAsia="en-GB"/>
          <w14:ligatures w14:val="none"/>
        </w:rPr>
        <w:t xml:space="preserve"> These gaps in memory reflect how leaders often forget the individual human cost of the decisions they encourage. By forcing Gibson to confront the ghosts of his pupils, Murray shows that responsibility cannot be escaped, and remembrance becomes both burden and redemption. </w:t>
      </w:r>
      <w:hyperlink r:id="rId31" w:history="1">
        <w:r w:rsidRPr="00AC67A4">
          <w:rPr>
            <w:rFonts w:ascii="Segoe UI" w:eastAsia="Times New Roman" w:hAnsi="Segoe UI" w:cs="Segoe UI"/>
            <w:color w:val="464FEB"/>
            <w:kern w:val="0"/>
            <w:sz w:val="21"/>
            <w:szCs w:val="21"/>
            <w:lang w:eastAsia="en-GB"/>
            <w14:ligatures w14:val="none"/>
          </w:rPr>
          <w:t>[asls.org.uk]</w:t>
        </w:r>
      </w:hyperlink>
    </w:p>
    <w:p w14:paraId="2BA4351A" w14:textId="77777777" w:rsidR="00CC22E7" w:rsidRPr="00AC67A4" w:rsidRDefault="00CC22E7" w:rsidP="00CC22E7">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00ABCC2">
          <v:rect id="_x0000_i1037" style="width:0;height:1.5pt" o:hralign="center" o:hrstd="t" o:hr="t" fillcolor="#a0a0a0" stroked="f"/>
        </w:pict>
      </w:r>
    </w:p>
    <w:p w14:paraId="5595F39F" w14:textId="77777777" w:rsidR="00CC22E7" w:rsidRPr="00AC67A4" w:rsidRDefault="00CC22E7" w:rsidP="00CC22E7">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13. Quick</w:t>
      </w:r>
      <w:r w:rsidRPr="00AC67A4">
        <w:rPr>
          <w:rFonts w:ascii="Segoe UI" w:eastAsia="Times New Roman" w:hAnsi="Segoe UI" w:cs="Segoe UI"/>
          <w:b/>
          <w:bCs/>
          <w:kern w:val="36"/>
          <w:sz w:val="48"/>
          <w:szCs w:val="48"/>
          <w:lang w:eastAsia="en-GB"/>
          <w14:ligatures w14:val="none"/>
        </w:rPr>
        <w:noBreakHyphen/>
        <w:t>Revision Checklist</w:t>
      </w:r>
    </w:p>
    <w:p w14:paraId="74AFF80B" w14:textId="77777777" w:rsidR="00CC22E7" w:rsidRPr="00AC67A4" w:rsidRDefault="00CC22E7" w:rsidP="00CC22E7">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Themes:</w:t>
      </w:r>
      <w:r w:rsidRPr="00AC67A4">
        <w:rPr>
          <w:rFonts w:ascii="Segoe UI" w:eastAsia="Times New Roman" w:hAnsi="Segoe UI" w:cs="Segoe UI"/>
          <w:kern w:val="0"/>
          <w:sz w:val="21"/>
          <w:szCs w:val="21"/>
          <w:lang w:eastAsia="en-GB"/>
          <w14:ligatures w14:val="none"/>
        </w:rPr>
        <w:t xml:space="preserve"> war, guilt, memory, leadership, class, education</w:t>
      </w:r>
    </w:p>
    <w:p w14:paraId="1DCBC3AC" w14:textId="77777777" w:rsidR="00CC22E7" w:rsidRPr="00AC67A4" w:rsidRDefault="00CC22E7" w:rsidP="00CC22E7">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Characters:</w:t>
      </w:r>
      <w:r w:rsidRPr="00AC67A4">
        <w:rPr>
          <w:rFonts w:ascii="Segoe UI" w:eastAsia="Times New Roman" w:hAnsi="Segoe UI" w:cs="Segoe UI"/>
          <w:kern w:val="0"/>
          <w:sz w:val="21"/>
          <w:szCs w:val="21"/>
          <w:lang w:eastAsia="en-GB"/>
          <w14:ligatures w14:val="none"/>
        </w:rPr>
        <w:t xml:space="preserve"> Gibson, Duncan, Mary Gibson, pupils</w:t>
      </w:r>
    </w:p>
    <w:p w14:paraId="2D1E52C3" w14:textId="77777777" w:rsidR="00CC22E7" w:rsidRPr="00AC67A4" w:rsidRDefault="00CC22E7" w:rsidP="00CC22E7">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Symbols:</w:t>
      </w:r>
      <w:r w:rsidRPr="00AC67A4">
        <w:rPr>
          <w:rFonts w:ascii="Segoe UI" w:eastAsia="Times New Roman" w:hAnsi="Segoe UI" w:cs="Segoe UI"/>
          <w:kern w:val="0"/>
          <w:sz w:val="21"/>
          <w:szCs w:val="21"/>
          <w:lang w:eastAsia="en-GB"/>
          <w14:ligatures w14:val="none"/>
        </w:rPr>
        <w:t xml:space="preserve"> memorial, ghosts, school motto</w:t>
      </w:r>
    </w:p>
    <w:p w14:paraId="7F59BBEF" w14:textId="77777777" w:rsidR="00CC22E7" w:rsidRPr="00AC67A4" w:rsidRDefault="00CC22E7" w:rsidP="00CC22E7">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Key quotes:</w:t>
      </w:r>
      <w:r w:rsidRPr="00AC67A4">
        <w:rPr>
          <w:rFonts w:ascii="Segoe UI" w:eastAsia="Times New Roman" w:hAnsi="Segoe UI" w:cs="Segoe UI"/>
          <w:kern w:val="0"/>
          <w:sz w:val="21"/>
          <w:szCs w:val="21"/>
          <w:lang w:eastAsia="en-GB"/>
          <w14:ligatures w14:val="none"/>
        </w:rPr>
        <w:t xml:space="preserve"> forgetting names, “</w:t>
      </w:r>
      <w:proofErr w:type="spellStart"/>
      <w:r w:rsidRPr="00AC67A4">
        <w:rPr>
          <w:rFonts w:ascii="Segoe UI" w:eastAsia="Times New Roman" w:hAnsi="Segoe UI" w:cs="Segoe UI"/>
          <w:kern w:val="0"/>
          <w:sz w:val="21"/>
          <w:szCs w:val="21"/>
          <w:lang w:eastAsia="en-GB"/>
          <w14:ligatures w14:val="none"/>
        </w:rPr>
        <w:t>Sequamur</w:t>
      </w:r>
      <w:proofErr w:type="spellEnd"/>
      <w:r w:rsidRPr="00AC67A4">
        <w:rPr>
          <w:rFonts w:ascii="Segoe UI" w:eastAsia="Times New Roman" w:hAnsi="Segoe UI" w:cs="Segoe UI"/>
          <w:kern w:val="0"/>
          <w:sz w:val="21"/>
          <w:szCs w:val="21"/>
          <w:lang w:eastAsia="en-GB"/>
          <w14:ligatures w14:val="none"/>
        </w:rPr>
        <w:t>,” war</w:t>
      </w:r>
      <w:r w:rsidRPr="00AC67A4">
        <w:rPr>
          <w:rFonts w:ascii="Segoe UI" w:eastAsia="Times New Roman" w:hAnsi="Segoe UI" w:cs="Segoe UI"/>
          <w:kern w:val="0"/>
          <w:sz w:val="21"/>
          <w:szCs w:val="21"/>
          <w:lang w:eastAsia="en-GB"/>
          <w14:ligatures w14:val="none"/>
        </w:rPr>
        <w:noBreakHyphen/>
        <w:t>idealism</w:t>
      </w:r>
    </w:p>
    <w:p w14:paraId="308BA966" w14:textId="77777777" w:rsidR="00CC22E7" w:rsidRPr="00AC67A4" w:rsidRDefault="00CC22E7" w:rsidP="00CC22E7">
      <w:pPr>
        <w:numPr>
          <w:ilvl w:val="0"/>
          <w:numId w:val="2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Turning points:</w:t>
      </w:r>
      <w:r w:rsidRPr="00AC67A4">
        <w:rPr>
          <w:rFonts w:ascii="Segoe UI" w:eastAsia="Times New Roman" w:hAnsi="Segoe UI" w:cs="Segoe UI"/>
          <w:kern w:val="0"/>
          <w:sz w:val="21"/>
          <w:szCs w:val="21"/>
          <w:lang w:eastAsia="en-GB"/>
          <w14:ligatures w14:val="none"/>
        </w:rPr>
        <w:t xml:space="preserve"> ghost encounters, letter scenes, memorial ceremony</w:t>
      </w:r>
    </w:p>
    <w:p w14:paraId="78EE8558" w14:textId="77777777" w:rsidR="00CC22E7" w:rsidRDefault="00CC22E7" w:rsidP="00CC22E7"/>
    <w:p w14:paraId="717E7242" w14:textId="77777777" w:rsidR="00CC22E7" w:rsidRDefault="00CC22E7" w:rsidP="00CC22E7"/>
    <w:p w14:paraId="31F56B71" w14:textId="77777777" w:rsidR="00CC22E7" w:rsidRPr="004A2F01" w:rsidRDefault="00CC22E7" w:rsidP="00CC22E7">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4A2F01">
        <w:rPr>
          <w:rFonts w:ascii="Segoe UI Emoji" w:eastAsia="Times New Roman" w:hAnsi="Segoe UI Emoji" w:cs="Segoe UI Emoji"/>
          <w:b/>
          <w:bCs/>
          <w:kern w:val="0"/>
          <w:sz w:val="36"/>
          <w:szCs w:val="36"/>
          <w:lang w:eastAsia="en-GB"/>
          <w14:ligatures w14:val="none"/>
        </w:rPr>
        <w:t>🎭</w:t>
      </w:r>
      <w:r w:rsidRPr="004A2F01">
        <w:rPr>
          <w:rFonts w:ascii="Segoe UI" w:eastAsia="Times New Roman" w:hAnsi="Segoe UI" w:cs="Segoe UI"/>
          <w:b/>
          <w:bCs/>
          <w:kern w:val="0"/>
          <w:sz w:val="36"/>
          <w:szCs w:val="36"/>
          <w:lang w:eastAsia="en-GB"/>
          <w14:ligatures w14:val="none"/>
        </w:rPr>
        <w:t xml:space="preserve"> DRAMA — SQA</w:t>
      </w:r>
      <w:r w:rsidRPr="004A2F01">
        <w:rPr>
          <w:rFonts w:ascii="Segoe UI" w:eastAsia="Times New Roman" w:hAnsi="Segoe UI" w:cs="Segoe UI"/>
          <w:b/>
          <w:bCs/>
          <w:kern w:val="0"/>
          <w:sz w:val="36"/>
          <w:szCs w:val="36"/>
          <w:lang w:eastAsia="en-GB"/>
          <w14:ligatures w14:val="none"/>
        </w:rPr>
        <w:noBreakHyphen/>
        <w:t>style Model Mini</w:t>
      </w:r>
      <w:r w:rsidRPr="004A2F01">
        <w:rPr>
          <w:rFonts w:ascii="Segoe UI" w:eastAsia="Times New Roman" w:hAnsi="Segoe UI" w:cs="Segoe UI"/>
          <w:b/>
          <w:bCs/>
          <w:kern w:val="0"/>
          <w:sz w:val="36"/>
          <w:szCs w:val="36"/>
          <w:lang w:eastAsia="en-GB"/>
          <w14:ligatures w14:val="none"/>
        </w:rPr>
        <w:noBreakHyphen/>
        <w:t>Essay</w:t>
      </w:r>
    </w:p>
    <w:p w14:paraId="2F278A4B" w14:textId="77777777" w:rsidR="00CC22E7" w:rsidRPr="004A2F01" w:rsidRDefault="00CC22E7" w:rsidP="00CC22E7">
      <w:pPr>
        <w:spacing w:after="0" w:line="300" w:lineRule="atLeast"/>
        <w:rPr>
          <w:rFonts w:ascii="Segoe UI" w:eastAsia="Times New Roman" w:hAnsi="Segoe UI" w:cs="Segoe UI"/>
          <w:kern w:val="0"/>
          <w:sz w:val="21"/>
          <w:szCs w:val="21"/>
          <w:lang w:eastAsia="en-GB"/>
          <w14:ligatures w14:val="none"/>
        </w:rPr>
      </w:pPr>
    </w:p>
    <w:p w14:paraId="1AF13A96" w14:textId="77777777" w:rsidR="00CC22E7" w:rsidRPr="004A2F01" w:rsidRDefault="00CC22E7" w:rsidP="00CC22E7">
      <w:pPr>
        <w:spacing w:after="0" w:line="300" w:lineRule="atLeast"/>
        <w:rPr>
          <w:rFonts w:ascii="Segoe UI" w:eastAsia="Times New Roman" w:hAnsi="Segoe UI" w:cs="Segoe UI"/>
          <w:kern w:val="0"/>
          <w:sz w:val="21"/>
          <w:szCs w:val="21"/>
          <w:lang w:eastAsia="en-GB"/>
          <w14:ligatures w14:val="none"/>
        </w:rPr>
      </w:pPr>
    </w:p>
    <w:p w14:paraId="33615014" w14:textId="77777777" w:rsidR="00CC22E7" w:rsidRPr="004A2F01" w:rsidRDefault="00CC22E7" w:rsidP="00CC22E7">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proofErr w:type="spellStart"/>
      <w:r w:rsidRPr="004A2F01">
        <w:rPr>
          <w:rFonts w:ascii="Segoe UI" w:eastAsia="Times New Roman" w:hAnsi="Segoe UI" w:cs="Segoe UI"/>
          <w:b/>
          <w:bCs/>
          <w:kern w:val="0"/>
          <w:sz w:val="27"/>
          <w:szCs w:val="27"/>
          <w:lang w:eastAsia="en-GB"/>
          <w14:ligatures w14:val="none"/>
        </w:rPr>
        <w:t>Sequamur</w:t>
      </w:r>
      <w:proofErr w:type="spellEnd"/>
      <w:r w:rsidRPr="004A2F01">
        <w:rPr>
          <w:rFonts w:ascii="Segoe UI" w:eastAsia="Times New Roman" w:hAnsi="Segoe UI" w:cs="Segoe UI"/>
          <w:b/>
          <w:bCs/>
          <w:kern w:val="0"/>
          <w:sz w:val="27"/>
          <w:szCs w:val="27"/>
          <w:lang w:eastAsia="en-GB"/>
          <w14:ligatures w14:val="none"/>
        </w:rPr>
        <w:t xml:space="preserve"> (Donald S. Murray) — Theme: Responsibility and remembrance</w:t>
      </w:r>
    </w:p>
    <w:p w14:paraId="3749E2F6" w14:textId="77777777" w:rsidR="00CC22E7" w:rsidRPr="004A2F01" w:rsidRDefault="00CC22E7" w:rsidP="00CC22E7">
      <w:pPr>
        <w:spacing w:before="100" w:beforeAutospacing="1" w:after="100" w:afterAutospacing="1" w:line="300" w:lineRule="atLeast"/>
        <w:rPr>
          <w:rFonts w:ascii="Segoe UI" w:eastAsia="Times New Roman" w:hAnsi="Segoe UI" w:cs="Segoe UI"/>
          <w:kern w:val="0"/>
          <w:sz w:val="21"/>
          <w:szCs w:val="21"/>
          <w:lang w:eastAsia="en-GB"/>
          <w14:ligatures w14:val="none"/>
        </w:rPr>
      </w:pPr>
      <w:proofErr w:type="spellStart"/>
      <w:r w:rsidRPr="004A2F01">
        <w:rPr>
          <w:rFonts w:ascii="Segoe UI" w:eastAsia="Times New Roman" w:hAnsi="Segoe UI" w:cs="Segoe UI"/>
          <w:i/>
          <w:iCs/>
          <w:kern w:val="0"/>
          <w:sz w:val="21"/>
          <w:szCs w:val="21"/>
          <w:lang w:eastAsia="en-GB"/>
          <w14:ligatures w14:val="none"/>
        </w:rPr>
        <w:t>Sequamur</w:t>
      </w:r>
      <w:proofErr w:type="spellEnd"/>
      <w:r w:rsidRPr="004A2F01">
        <w:rPr>
          <w:rFonts w:ascii="Segoe UI" w:eastAsia="Times New Roman" w:hAnsi="Segoe UI" w:cs="Segoe UI"/>
          <w:kern w:val="0"/>
          <w:sz w:val="21"/>
          <w:szCs w:val="21"/>
          <w:lang w:eastAsia="en-GB"/>
          <w14:ligatures w14:val="none"/>
        </w:rPr>
        <w:t xml:space="preserve"> confronts the moral cost of leadership through Rector William J. Gibson as he prepares to unveil a WWI memorial. Murray’s structure—present</w:t>
      </w:r>
      <w:r w:rsidRPr="004A2F01">
        <w:rPr>
          <w:rFonts w:ascii="Segoe UI" w:eastAsia="Times New Roman" w:hAnsi="Segoe UI" w:cs="Segoe UI"/>
          <w:kern w:val="0"/>
          <w:sz w:val="21"/>
          <w:szCs w:val="21"/>
          <w:lang w:eastAsia="en-GB"/>
          <w14:ligatures w14:val="none"/>
        </w:rPr>
        <w:noBreakHyphen/>
        <w:t xml:space="preserve">day ceremony intercut with memories and spectral encounters—turns the school into a </w:t>
      </w:r>
      <w:r w:rsidRPr="004A2F01">
        <w:rPr>
          <w:rFonts w:ascii="Segoe UI" w:eastAsia="Times New Roman" w:hAnsi="Segoe UI" w:cs="Segoe UI"/>
          <w:b/>
          <w:bCs/>
          <w:kern w:val="0"/>
          <w:sz w:val="21"/>
          <w:szCs w:val="21"/>
          <w:lang w:eastAsia="en-GB"/>
          <w14:ligatures w14:val="none"/>
        </w:rPr>
        <w:t>haunted archive</w:t>
      </w:r>
      <w:r w:rsidRPr="004A2F01">
        <w:rPr>
          <w:rFonts w:ascii="Segoe UI" w:eastAsia="Times New Roman" w:hAnsi="Segoe UI" w:cs="Segoe UI"/>
          <w:kern w:val="0"/>
          <w:sz w:val="21"/>
          <w:szCs w:val="21"/>
          <w:lang w:eastAsia="en-GB"/>
          <w14:ligatures w14:val="none"/>
        </w:rPr>
        <w:t xml:space="preserve"> where names demand more than platitudes. Gibson once urged boys to enlist, believing war a route to progress; now he cannot recall some of their faces. That forgetting is not a failing of memory but a wound to conscience. Ghostly pupils (especially Duncan Finlayson) force the Rector to hear the unromantic truth of mud, fear, and waste, peeling back elegant Latin to reveal real blood. Murray resists easy condemnation: Gibson is no villain, but a moderniser seduced by the rhetoric of “just war” and class uplift. The unveiling scene, as names are projected, becomes ritual and reckoning; speech</w:t>
      </w:r>
      <w:r w:rsidRPr="004A2F01">
        <w:rPr>
          <w:rFonts w:ascii="Segoe UI" w:eastAsia="Times New Roman" w:hAnsi="Segoe UI" w:cs="Segoe UI"/>
          <w:kern w:val="0"/>
          <w:sz w:val="21"/>
          <w:szCs w:val="21"/>
          <w:lang w:eastAsia="en-GB"/>
          <w14:ligatures w14:val="none"/>
        </w:rPr>
        <w:noBreakHyphen/>
        <w:t>making yields to witness</w:t>
      </w:r>
      <w:r w:rsidRPr="004A2F01">
        <w:rPr>
          <w:rFonts w:ascii="Segoe UI" w:eastAsia="Times New Roman" w:hAnsi="Segoe UI" w:cs="Segoe UI"/>
          <w:kern w:val="0"/>
          <w:sz w:val="21"/>
          <w:szCs w:val="21"/>
          <w:lang w:eastAsia="en-GB"/>
          <w14:ligatures w14:val="none"/>
        </w:rPr>
        <w:noBreakHyphen/>
        <w:t>bearing. “</w:t>
      </w:r>
      <w:proofErr w:type="spellStart"/>
      <w:r w:rsidRPr="004A2F01">
        <w:rPr>
          <w:rFonts w:ascii="Segoe UI" w:eastAsia="Times New Roman" w:hAnsi="Segoe UI" w:cs="Segoe UI"/>
          <w:kern w:val="0"/>
          <w:sz w:val="21"/>
          <w:szCs w:val="21"/>
          <w:lang w:eastAsia="en-GB"/>
          <w14:ligatures w14:val="none"/>
        </w:rPr>
        <w:t>Sequamur</w:t>
      </w:r>
      <w:proofErr w:type="spellEnd"/>
      <w:r w:rsidRPr="004A2F01">
        <w:rPr>
          <w:rFonts w:ascii="Segoe UI" w:eastAsia="Times New Roman" w:hAnsi="Segoe UI" w:cs="Segoe UI"/>
          <w:kern w:val="0"/>
          <w:sz w:val="21"/>
          <w:szCs w:val="21"/>
          <w:lang w:eastAsia="en-GB"/>
          <w14:ligatures w14:val="none"/>
        </w:rPr>
        <w:t>—let us follow” is turned on its head: whom, and to what end, do we follow? The play answers by honouring the fallen without sanctifying the call that sent them. Remembrance, Murray argues, must include the courage to change our minds.</w:t>
      </w:r>
    </w:p>
    <w:p w14:paraId="34A7520D" w14:textId="2894CD16" w:rsidR="00CC22E7" w:rsidRDefault="00CC22E7" w:rsidP="00CC22E7">
      <w:r>
        <w:rPr>
          <w:rFonts w:ascii="Segoe UI" w:eastAsia="Times New Roman" w:hAnsi="Segoe UI" w:cs="Segoe UI"/>
          <w:kern w:val="0"/>
          <w:sz w:val="21"/>
          <w:szCs w:val="21"/>
          <w:lang w:eastAsia="en-GB"/>
          <w14:ligatures w14:val="none"/>
        </w:rPr>
        <w:pict w14:anchorId="4FC41F66">
          <v:rect id="_x0000_i1051" style="width:0;height:1.5pt" o:hralign="center" o:hrstd="t" o:hr="t" fillcolor="#a0a0a0" stroked="f"/>
        </w:pict>
      </w:r>
    </w:p>
    <w:sectPr w:rsidR="00CC22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E86"/>
    <w:multiLevelType w:val="multilevel"/>
    <w:tmpl w:val="C9F0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D0D7F"/>
    <w:multiLevelType w:val="multilevel"/>
    <w:tmpl w:val="D430F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E7E41"/>
    <w:multiLevelType w:val="multilevel"/>
    <w:tmpl w:val="B93E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04D3E"/>
    <w:multiLevelType w:val="multilevel"/>
    <w:tmpl w:val="0FE8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B3770"/>
    <w:multiLevelType w:val="multilevel"/>
    <w:tmpl w:val="05947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AB3C3A"/>
    <w:multiLevelType w:val="multilevel"/>
    <w:tmpl w:val="7CA6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51014"/>
    <w:multiLevelType w:val="multilevel"/>
    <w:tmpl w:val="17BC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D46BF"/>
    <w:multiLevelType w:val="multilevel"/>
    <w:tmpl w:val="911E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C80D2F"/>
    <w:multiLevelType w:val="multilevel"/>
    <w:tmpl w:val="DB14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4A57CF"/>
    <w:multiLevelType w:val="multilevel"/>
    <w:tmpl w:val="F384C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B30765"/>
    <w:multiLevelType w:val="multilevel"/>
    <w:tmpl w:val="A640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5A6AEB"/>
    <w:multiLevelType w:val="multilevel"/>
    <w:tmpl w:val="2BE2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3728C7"/>
    <w:multiLevelType w:val="multilevel"/>
    <w:tmpl w:val="08E80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D71D15"/>
    <w:multiLevelType w:val="multilevel"/>
    <w:tmpl w:val="D258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80250A"/>
    <w:multiLevelType w:val="multilevel"/>
    <w:tmpl w:val="3098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206389"/>
    <w:multiLevelType w:val="multilevel"/>
    <w:tmpl w:val="896E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BC3183"/>
    <w:multiLevelType w:val="multilevel"/>
    <w:tmpl w:val="425C4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13085C"/>
    <w:multiLevelType w:val="multilevel"/>
    <w:tmpl w:val="CD2C9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AE1701"/>
    <w:multiLevelType w:val="multilevel"/>
    <w:tmpl w:val="8CB6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B2110"/>
    <w:multiLevelType w:val="multilevel"/>
    <w:tmpl w:val="4AE23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2D74FA"/>
    <w:multiLevelType w:val="multilevel"/>
    <w:tmpl w:val="B376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E7272B"/>
    <w:multiLevelType w:val="multilevel"/>
    <w:tmpl w:val="8872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6D4EE7"/>
    <w:multiLevelType w:val="multilevel"/>
    <w:tmpl w:val="80D2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1F1520"/>
    <w:multiLevelType w:val="multilevel"/>
    <w:tmpl w:val="4B7A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0C3EB8"/>
    <w:multiLevelType w:val="multilevel"/>
    <w:tmpl w:val="B700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717909">
    <w:abstractNumId w:val="7"/>
  </w:num>
  <w:num w:numId="2" w16cid:durableId="1451825102">
    <w:abstractNumId w:val="11"/>
  </w:num>
  <w:num w:numId="3" w16cid:durableId="37899090">
    <w:abstractNumId w:val="19"/>
  </w:num>
  <w:num w:numId="4" w16cid:durableId="352994652">
    <w:abstractNumId w:val="12"/>
  </w:num>
  <w:num w:numId="5" w16cid:durableId="1385521681">
    <w:abstractNumId w:val="9"/>
  </w:num>
  <w:num w:numId="6" w16cid:durableId="1674062736">
    <w:abstractNumId w:val="20"/>
  </w:num>
  <w:num w:numId="7" w16cid:durableId="1967197546">
    <w:abstractNumId w:val="15"/>
  </w:num>
  <w:num w:numId="8" w16cid:durableId="1697458804">
    <w:abstractNumId w:val="16"/>
  </w:num>
  <w:num w:numId="9" w16cid:durableId="16127237">
    <w:abstractNumId w:val="18"/>
  </w:num>
  <w:num w:numId="10" w16cid:durableId="846481371">
    <w:abstractNumId w:val="5"/>
  </w:num>
  <w:num w:numId="11" w16cid:durableId="1287547023">
    <w:abstractNumId w:val="17"/>
  </w:num>
  <w:num w:numId="12" w16cid:durableId="1024787876">
    <w:abstractNumId w:val="23"/>
  </w:num>
  <w:num w:numId="13" w16cid:durableId="42564034">
    <w:abstractNumId w:val="4"/>
  </w:num>
  <w:num w:numId="14" w16cid:durableId="1575702946">
    <w:abstractNumId w:val="14"/>
  </w:num>
  <w:num w:numId="15" w16cid:durableId="598756062">
    <w:abstractNumId w:val="2"/>
  </w:num>
  <w:num w:numId="16" w16cid:durableId="1012416722">
    <w:abstractNumId w:val="24"/>
  </w:num>
  <w:num w:numId="17" w16cid:durableId="2069255304">
    <w:abstractNumId w:val="21"/>
  </w:num>
  <w:num w:numId="18" w16cid:durableId="1685087091">
    <w:abstractNumId w:val="8"/>
  </w:num>
  <w:num w:numId="19" w16cid:durableId="951014152">
    <w:abstractNumId w:val="3"/>
  </w:num>
  <w:num w:numId="20" w16cid:durableId="443967686">
    <w:abstractNumId w:val="6"/>
  </w:num>
  <w:num w:numId="21" w16cid:durableId="1523935852">
    <w:abstractNumId w:val="13"/>
  </w:num>
  <w:num w:numId="22" w16cid:durableId="1330521777">
    <w:abstractNumId w:val="22"/>
  </w:num>
  <w:num w:numId="23" w16cid:durableId="1689941870">
    <w:abstractNumId w:val="1"/>
  </w:num>
  <w:num w:numId="24" w16cid:durableId="1867017320">
    <w:abstractNumId w:val="0"/>
  </w:num>
  <w:num w:numId="25" w16cid:durableId="6773153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2E7"/>
    <w:rsid w:val="006C3066"/>
    <w:rsid w:val="00CC22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6E6BB"/>
  <w15:chartTrackingRefBased/>
  <w15:docId w15:val="{3A628CD3-EB95-4A4E-8693-C82A471F1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2E7"/>
  </w:style>
  <w:style w:type="paragraph" w:styleId="Heading1">
    <w:name w:val="heading 1"/>
    <w:basedOn w:val="Normal"/>
    <w:next w:val="Normal"/>
    <w:link w:val="Heading1Char"/>
    <w:uiPriority w:val="9"/>
    <w:qFormat/>
    <w:rsid w:val="00CC22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22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22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22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22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22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22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22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22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2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22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22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22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22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22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22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22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22E7"/>
    <w:rPr>
      <w:rFonts w:eastAsiaTheme="majorEastAsia" w:cstheme="majorBidi"/>
      <w:color w:val="272727" w:themeColor="text1" w:themeTint="D8"/>
    </w:rPr>
  </w:style>
  <w:style w:type="paragraph" w:styleId="Title">
    <w:name w:val="Title"/>
    <w:basedOn w:val="Normal"/>
    <w:next w:val="Normal"/>
    <w:link w:val="TitleChar"/>
    <w:uiPriority w:val="10"/>
    <w:qFormat/>
    <w:rsid w:val="00CC22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22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22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22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22E7"/>
    <w:pPr>
      <w:spacing w:before="160"/>
      <w:jc w:val="center"/>
    </w:pPr>
    <w:rPr>
      <w:i/>
      <w:iCs/>
      <w:color w:val="404040" w:themeColor="text1" w:themeTint="BF"/>
    </w:rPr>
  </w:style>
  <w:style w:type="character" w:customStyle="1" w:styleId="QuoteChar">
    <w:name w:val="Quote Char"/>
    <w:basedOn w:val="DefaultParagraphFont"/>
    <w:link w:val="Quote"/>
    <w:uiPriority w:val="29"/>
    <w:rsid w:val="00CC22E7"/>
    <w:rPr>
      <w:i/>
      <w:iCs/>
      <w:color w:val="404040" w:themeColor="text1" w:themeTint="BF"/>
    </w:rPr>
  </w:style>
  <w:style w:type="paragraph" w:styleId="ListParagraph">
    <w:name w:val="List Paragraph"/>
    <w:basedOn w:val="Normal"/>
    <w:uiPriority w:val="34"/>
    <w:qFormat/>
    <w:rsid w:val="00CC22E7"/>
    <w:pPr>
      <w:ind w:left="720"/>
      <w:contextualSpacing/>
    </w:pPr>
  </w:style>
  <w:style w:type="character" w:styleId="IntenseEmphasis">
    <w:name w:val="Intense Emphasis"/>
    <w:basedOn w:val="DefaultParagraphFont"/>
    <w:uiPriority w:val="21"/>
    <w:qFormat/>
    <w:rsid w:val="00CC22E7"/>
    <w:rPr>
      <w:i/>
      <w:iCs/>
      <w:color w:val="0F4761" w:themeColor="accent1" w:themeShade="BF"/>
    </w:rPr>
  </w:style>
  <w:style w:type="paragraph" w:styleId="IntenseQuote">
    <w:name w:val="Intense Quote"/>
    <w:basedOn w:val="Normal"/>
    <w:next w:val="Normal"/>
    <w:link w:val="IntenseQuoteChar"/>
    <w:uiPriority w:val="30"/>
    <w:qFormat/>
    <w:rsid w:val="00CC22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22E7"/>
    <w:rPr>
      <w:i/>
      <w:iCs/>
      <w:color w:val="0F4761" w:themeColor="accent1" w:themeShade="BF"/>
    </w:rPr>
  </w:style>
  <w:style w:type="character" w:styleId="IntenseReference">
    <w:name w:val="Intense Reference"/>
    <w:basedOn w:val="DefaultParagraphFont"/>
    <w:uiPriority w:val="32"/>
    <w:qFormat/>
    <w:rsid w:val="00CC22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ls.org.uk/wp-content/uploads/2025/09/Sequamur-teaching-note-2.pdf" TargetMode="External"/><Relationship Id="rId18" Type="http://schemas.openxmlformats.org/officeDocument/2006/relationships/hyperlink" Target="https://welovestornoway.com/index.php/articles/38643-play-by-ex-pupil-becomes-set-text-in-school" TargetMode="External"/><Relationship Id="rId26" Type="http://schemas.openxmlformats.org/officeDocument/2006/relationships/hyperlink" Target="https://asls.org.uk/wp-content/uploads/2025/09/Sequamur-teaching-note-2.pdf" TargetMode="External"/><Relationship Id="rId3" Type="http://schemas.openxmlformats.org/officeDocument/2006/relationships/settings" Target="settings.xml"/><Relationship Id="rId21" Type="http://schemas.openxmlformats.org/officeDocument/2006/relationships/hyperlink" Target="https://quizlet.com/gb/1106537091/sequamur-play-themes-characters-and-war-impact-analysis-flash-cards/" TargetMode="External"/><Relationship Id="rId7" Type="http://schemas.openxmlformats.org/officeDocument/2006/relationships/hyperlink" Target="https://asls.org.uk/wp-content/uploads/2025/09/Sequamur-teaching-note-2.pdf" TargetMode="External"/><Relationship Id="rId12" Type="http://schemas.openxmlformats.org/officeDocument/2006/relationships/hyperlink" Target="https://donaldsmurray.co.uk/index.php/news-events/52-donald-s-play-becomes-classroom-text" TargetMode="External"/><Relationship Id="rId17" Type="http://schemas.openxmlformats.org/officeDocument/2006/relationships/hyperlink" Target="https://quizlet.com/gb/1106537091/sequamur-play-themes-characters-and-war-impact-analysis-flash-cards/" TargetMode="External"/><Relationship Id="rId25" Type="http://schemas.openxmlformats.org/officeDocument/2006/relationships/hyperlink" Target="https://welovestornoway.com/index.php/articles/38643-play-by-ex-pupil-becomes-set-text-in-schoo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foghlamgaidhlig.com/media/hnvnoya0/sequamur-community-english-cut-draft-ds-murray-script-1.pdf" TargetMode="External"/><Relationship Id="rId20" Type="http://schemas.openxmlformats.org/officeDocument/2006/relationships/hyperlink" Target="https://asls.org.uk/wp-content/uploads/2025/09/Sequamur-teaching-note-2.pdf" TargetMode="External"/><Relationship Id="rId29" Type="http://schemas.openxmlformats.org/officeDocument/2006/relationships/hyperlink" Target="https://asls.org.uk/wp-content/uploads/2025/09/Sequamur-teaching-note-2.pdf" TargetMode="External"/><Relationship Id="rId1" Type="http://schemas.openxmlformats.org/officeDocument/2006/relationships/numbering" Target="numbering.xml"/><Relationship Id="rId6" Type="http://schemas.openxmlformats.org/officeDocument/2006/relationships/hyperlink" Target="https://welovestornoway.com/index.php/articles/38643-play-by-ex-pupil-becomes-set-text-in-school" TargetMode="External"/><Relationship Id="rId11" Type="http://schemas.openxmlformats.org/officeDocument/2006/relationships/hyperlink" Target="https://welovestornoway.com/index.php/articles/38643-play-by-ex-pupil-becomes-set-text-in-school" TargetMode="External"/><Relationship Id="rId24" Type="http://schemas.openxmlformats.org/officeDocument/2006/relationships/hyperlink" Target="https://www.foghlamgaidhlig.com/media/hnvnoya0/sequamur-community-english-cut-draft-ds-murray-script-1.pdf" TargetMode="External"/><Relationship Id="rId32" Type="http://schemas.openxmlformats.org/officeDocument/2006/relationships/fontTable" Target="fontTable.xml"/><Relationship Id="rId5" Type="http://schemas.openxmlformats.org/officeDocument/2006/relationships/hyperlink" Target="https://donaldsmurray.co.uk/index.php/news-events/52-donald-s-play-becomes-classroom-text" TargetMode="External"/><Relationship Id="rId15" Type="http://schemas.openxmlformats.org/officeDocument/2006/relationships/hyperlink" Target="https://www.foghlamgaidhlig.com/media/hnvnoya0/sequamur-community-english-cut-draft-ds-murray-script-1.pdf" TargetMode="External"/><Relationship Id="rId23" Type="http://schemas.openxmlformats.org/officeDocument/2006/relationships/hyperlink" Target="https://asls.org.uk/wp-content/uploads/2025/09/Sequamur-teaching-note-2.pdf" TargetMode="External"/><Relationship Id="rId28" Type="http://schemas.openxmlformats.org/officeDocument/2006/relationships/hyperlink" Target="https://www.foghlamgaidhlig.com/media/hnvnoya0/sequamur-community-english-cut-draft-ds-murray-script-1.pdf" TargetMode="External"/><Relationship Id="rId10" Type="http://schemas.openxmlformats.org/officeDocument/2006/relationships/hyperlink" Target="https://asls.org.uk/wp-content/uploads/2025/09/Sequamur-teaching-note-2.pdf" TargetMode="External"/><Relationship Id="rId19" Type="http://schemas.openxmlformats.org/officeDocument/2006/relationships/hyperlink" Target="https://asls.org.uk/wp-content/uploads/2025/09/Sequamur-teaching-note-2.pdf" TargetMode="External"/><Relationship Id="rId31" Type="http://schemas.openxmlformats.org/officeDocument/2006/relationships/hyperlink" Target="https://asls.org.uk/wp-content/uploads/2025/09/Sequamur-teaching-note-2.pdf" TargetMode="External"/><Relationship Id="rId4" Type="http://schemas.openxmlformats.org/officeDocument/2006/relationships/webSettings" Target="webSettings.xml"/><Relationship Id="rId9" Type="http://schemas.openxmlformats.org/officeDocument/2006/relationships/hyperlink" Target="https://asls.org.uk/wp-content/uploads/2025/09/Sequamur-teaching-note-2.pdf" TargetMode="External"/><Relationship Id="rId14" Type="http://schemas.openxmlformats.org/officeDocument/2006/relationships/hyperlink" Target="https://asls.org.uk/wp-content/uploads/2025/09/Sequamur-teaching-note-2.pdf" TargetMode="External"/><Relationship Id="rId22" Type="http://schemas.openxmlformats.org/officeDocument/2006/relationships/hyperlink" Target="https://asls.org.uk/wp-content/uploads/2025/09/Sequamur-teaching-note-2.pdf" TargetMode="External"/><Relationship Id="rId27" Type="http://schemas.openxmlformats.org/officeDocument/2006/relationships/hyperlink" Target="https://asls.org.uk/wp-content/uploads/2025/09/Sequamur-teaching-note-2.pdf" TargetMode="External"/><Relationship Id="rId30" Type="http://schemas.openxmlformats.org/officeDocument/2006/relationships/hyperlink" Target="https://welovestornoway.com/index.php/articles/38643-play-by-ex-pupil-becomes-set-text-in-school" TargetMode="External"/><Relationship Id="rId8" Type="http://schemas.openxmlformats.org/officeDocument/2006/relationships/hyperlink" Target="https://quizlet.com/gb/1106537091/sequamur-play-themes-characters-and-war-impact-analysis-flash-c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93d33e1-6128-4033-b28b-d668794a5342}" enabled="1" method="Privileged" siteId="{f89944b7-4a4e-4ea7-9156-3299f341164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1479</Words>
  <Characters>10013</Characters>
  <Application>Microsoft Office Word</Application>
  <DocSecurity>0</DocSecurity>
  <Lines>278</Lines>
  <Paragraphs>198</Paragraphs>
  <ScaleCrop>false</ScaleCrop>
  <Company>University of the West of Scotland</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Climie</dc:creator>
  <cp:keywords/>
  <dc:description/>
  <cp:lastModifiedBy>Jennifer Climie</cp:lastModifiedBy>
  <cp:revision>1</cp:revision>
  <dcterms:created xsi:type="dcterms:W3CDTF">2026-03-22T14:37:00Z</dcterms:created>
  <dcterms:modified xsi:type="dcterms:W3CDTF">2026-03-22T14:52:00Z</dcterms:modified>
</cp:coreProperties>
</file>